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90EC31" w14:textId="77777777" w:rsidR="005C2BE2" w:rsidRPr="00D442A5" w:rsidRDefault="005C2BE2">
      <w:pPr>
        <w:rPr>
          <w:sz w:val="24"/>
          <w:szCs w:val="24"/>
        </w:rPr>
      </w:pPr>
      <w:proofErr w:type="gramStart"/>
      <w:r w:rsidRPr="00D442A5">
        <w:rPr>
          <w:sz w:val="24"/>
          <w:szCs w:val="24"/>
        </w:rPr>
        <w:t>Věc :</w:t>
      </w:r>
      <w:proofErr w:type="gramEnd"/>
      <w:r w:rsidRPr="00D442A5">
        <w:rPr>
          <w:sz w:val="24"/>
          <w:szCs w:val="24"/>
        </w:rPr>
        <w:t xml:space="preserve">    Veřejné projednávání Studie EIA – Návrh na stanovení dobývacího prostoru </w:t>
      </w:r>
    </w:p>
    <w:p w14:paraId="663921C4" w14:textId="630554F2" w:rsidR="005C2BE2" w:rsidRPr="00D442A5" w:rsidRDefault="005C2BE2">
      <w:pPr>
        <w:rPr>
          <w:sz w:val="24"/>
          <w:szCs w:val="24"/>
        </w:rPr>
      </w:pPr>
      <w:r w:rsidRPr="00D442A5">
        <w:rPr>
          <w:sz w:val="24"/>
          <w:szCs w:val="24"/>
        </w:rPr>
        <w:t xml:space="preserve">             Razová – Zadní vrch</w:t>
      </w:r>
    </w:p>
    <w:p w14:paraId="6CDFBEDC" w14:textId="51F3BBEC" w:rsidR="005C2BE2" w:rsidRPr="00D442A5" w:rsidRDefault="005C2BE2">
      <w:pPr>
        <w:rPr>
          <w:sz w:val="24"/>
          <w:szCs w:val="24"/>
        </w:rPr>
      </w:pPr>
      <w:proofErr w:type="gramStart"/>
      <w:r w:rsidRPr="00D442A5">
        <w:rPr>
          <w:sz w:val="24"/>
          <w:szCs w:val="24"/>
        </w:rPr>
        <w:t>Dne :</w:t>
      </w:r>
      <w:proofErr w:type="gramEnd"/>
      <w:r w:rsidRPr="00D442A5">
        <w:rPr>
          <w:sz w:val="24"/>
          <w:szCs w:val="24"/>
        </w:rPr>
        <w:t xml:space="preserve">   7.10.2024, obec Razová                       Dotčená osoba : Ing. Vít Procházka </w:t>
      </w:r>
      <w:r w:rsidR="00E37C21" w:rsidRPr="00D442A5">
        <w:rPr>
          <w:sz w:val="24"/>
          <w:szCs w:val="24"/>
        </w:rPr>
        <w:t xml:space="preserve">      </w:t>
      </w:r>
    </w:p>
    <w:p w14:paraId="3756881A" w14:textId="77777777" w:rsidR="005C2BE2" w:rsidRPr="005C2BE2" w:rsidRDefault="005C2BE2">
      <w:pPr>
        <w:rPr>
          <w:b/>
          <w:bCs/>
          <w:sz w:val="24"/>
          <w:szCs w:val="24"/>
        </w:rPr>
      </w:pPr>
    </w:p>
    <w:p w14:paraId="657D1413" w14:textId="4D7E5A45" w:rsidR="00C57D35" w:rsidRPr="005C2BE2" w:rsidRDefault="005C2BE2">
      <w:pPr>
        <w:rPr>
          <w:b/>
          <w:bCs/>
          <w:sz w:val="32"/>
          <w:szCs w:val="32"/>
        </w:rPr>
      </w:pPr>
      <w:r>
        <w:rPr>
          <w:b/>
          <w:bCs/>
          <w:sz w:val="28"/>
          <w:szCs w:val="28"/>
        </w:rPr>
        <w:t xml:space="preserve">   </w:t>
      </w:r>
      <w:r w:rsidR="00E37C21">
        <w:rPr>
          <w:b/>
          <w:bCs/>
          <w:sz w:val="28"/>
          <w:szCs w:val="28"/>
        </w:rPr>
        <w:t xml:space="preserve"> </w:t>
      </w:r>
      <w:r w:rsidRPr="005C2BE2">
        <w:rPr>
          <w:b/>
          <w:bCs/>
          <w:sz w:val="32"/>
          <w:szCs w:val="32"/>
        </w:rPr>
        <w:t xml:space="preserve">Kritické body studie </w:t>
      </w:r>
      <w:r w:rsidR="00E37C21" w:rsidRPr="005C2BE2">
        <w:rPr>
          <w:b/>
          <w:bCs/>
          <w:sz w:val="32"/>
          <w:szCs w:val="32"/>
        </w:rPr>
        <w:t xml:space="preserve">EIA </w:t>
      </w:r>
      <w:r w:rsidR="006A5F64" w:rsidRPr="005C2BE2">
        <w:rPr>
          <w:b/>
          <w:bCs/>
          <w:sz w:val="32"/>
          <w:szCs w:val="32"/>
        </w:rPr>
        <w:t>– souhrn</w:t>
      </w:r>
      <w:r w:rsidR="00E37C21" w:rsidRPr="005C2BE2">
        <w:rPr>
          <w:b/>
          <w:bCs/>
          <w:sz w:val="32"/>
          <w:szCs w:val="32"/>
        </w:rPr>
        <w:t xml:space="preserve"> požadavků na dopracování </w:t>
      </w:r>
    </w:p>
    <w:p w14:paraId="75E4D275" w14:textId="64D33761" w:rsidR="005C2BE2" w:rsidRDefault="005C2BE2">
      <w:pPr>
        <w:rPr>
          <w:b/>
          <w:bCs/>
          <w:sz w:val="24"/>
          <w:szCs w:val="24"/>
        </w:rPr>
      </w:pPr>
      <w:r>
        <w:rPr>
          <w:b/>
          <w:bCs/>
          <w:sz w:val="24"/>
          <w:szCs w:val="24"/>
        </w:rPr>
        <w:t xml:space="preserve">                                                    </w:t>
      </w:r>
      <w:r w:rsidRPr="005C2BE2">
        <w:rPr>
          <w:b/>
          <w:bCs/>
          <w:sz w:val="24"/>
          <w:szCs w:val="24"/>
        </w:rPr>
        <w:t>(podklad k jednání)</w:t>
      </w:r>
    </w:p>
    <w:p w14:paraId="27EF2DE3" w14:textId="77777777" w:rsidR="00580599" w:rsidRPr="00580599" w:rsidRDefault="00580599">
      <w:pPr>
        <w:rPr>
          <w:b/>
          <w:bCs/>
          <w:sz w:val="24"/>
          <w:szCs w:val="24"/>
        </w:rPr>
      </w:pPr>
    </w:p>
    <w:p w14:paraId="5D78E756" w14:textId="594BE332" w:rsidR="006A5F64" w:rsidRDefault="006A5F64" w:rsidP="006A5F64">
      <w:pPr>
        <w:pStyle w:val="Odstavecseseznamem"/>
        <w:numPr>
          <w:ilvl w:val="0"/>
          <w:numId w:val="1"/>
        </w:numPr>
        <w:rPr>
          <w:b/>
          <w:bCs/>
          <w:sz w:val="28"/>
          <w:szCs w:val="28"/>
        </w:rPr>
      </w:pPr>
      <w:proofErr w:type="gramStart"/>
      <w:r w:rsidRPr="00847D43">
        <w:rPr>
          <w:b/>
          <w:bCs/>
          <w:sz w:val="28"/>
          <w:szCs w:val="28"/>
        </w:rPr>
        <w:t>Voda</w:t>
      </w:r>
      <w:r w:rsidR="004270AD" w:rsidRPr="00847D43">
        <w:rPr>
          <w:b/>
          <w:bCs/>
          <w:sz w:val="28"/>
          <w:szCs w:val="28"/>
        </w:rPr>
        <w:t xml:space="preserve"> </w:t>
      </w:r>
      <w:r w:rsidR="005C2BE2">
        <w:rPr>
          <w:b/>
          <w:bCs/>
          <w:sz w:val="28"/>
          <w:szCs w:val="28"/>
        </w:rPr>
        <w:t xml:space="preserve"> (</w:t>
      </w:r>
      <w:proofErr w:type="gramEnd"/>
      <w:r w:rsidR="005C2BE2">
        <w:rPr>
          <w:b/>
          <w:bCs/>
          <w:sz w:val="28"/>
          <w:szCs w:val="28"/>
        </w:rPr>
        <w:t xml:space="preserve">přírodní zdroje – voda </w:t>
      </w:r>
      <w:r w:rsidR="004270AD" w:rsidRPr="00847D43">
        <w:rPr>
          <w:b/>
          <w:bCs/>
          <w:sz w:val="28"/>
          <w:szCs w:val="28"/>
        </w:rPr>
        <w:t>spodní pitná a užitková</w:t>
      </w:r>
      <w:r w:rsidR="005C2BE2">
        <w:rPr>
          <w:b/>
          <w:bCs/>
          <w:sz w:val="28"/>
          <w:szCs w:val="28"/>
        </w:rPr>
        <w:t>)</w:t>
      </w:r>
    </w:p>
    <w:p w14:paraId="7967AB9B" w14:textId="77777777" w:rsidR="005C2BE2" w:rsidRPr="00847D43" w:rsidRDefault="005C2BE2" w:rsidP="005C2BE2">
      <w:pPr>
        <w:pStyle w:val="Odstavecseseznamem"/>
        <w:rPr>
          <w:b/>
          <w:bCs/>
          <w:sz w:val="28"/>
          <w:szCs w:val="28"/>
        </w:rPr>
      </w:pPr>
    </w:p>
    <w:p w14:paraId="5E704184" w14:textId="2BEA7A54" w:rsidR="006A5F64" w:rsidRDefault="006A5F64" w:rsidP="006A5F64">
      <w:r>
        <w:t xml:space="preserve">Horní část vesnice (blíže lomu) nemá přivedený vodovod. Jako zdroj užitkové a pitné vody slouží </w:t>
      </w:r>
      <w:r w:rsidR="00462F7A">
        <w:t xml:space="preserve">výhradně </w:t>
      </w:r>
      <w:r>
        <w:t>kopané nebo vrtané studny. Kanalizace rovněž není přivedená</w:t>
      </w:r>
      <w:r w:rsidR="00462F7A">
        <w:t>.</w:t>
      </w:r>
      <w:r>
        <w:t xml:space="preserve"> Odpadní vody jsou jímány do vlastních jímek.</w:t>
      </w:r>
    </w:p>
    <w:p w14:paraId="5604B86C" w14:textId="7E164F0E" w:rsidR="006A5F64" w:rsidRDefault="006A5F64" w:rsidP="006A5F64">
      <w:r>
        <w:t>Při provádění odstřelů (6-12 odstřelů ročně dle EIA) o mocnosti až 12 tun trhavin odpalovaných sekčně po 500 kg s </w:t>
      </w:r>
      <w:proofErr w:type="spellStart"/>
      <w:r>
        <w:t>milisekundovýcm</w:t>
      </w:r>
      <w:proofErr w:type="spellEnd"/>
      <w:r>
        <w:t xml:space="preserve"> zpožděním, může dojít seismickými vlivy k posunu v puklinovém po</w:t>
      </w:r>
      <w:r w:rsidR="004C4054">
        <w:t>d</w:t>
      </w:r>
      <w:r>
        <w:t>zemním systému, tvořeném mimo jiné břidlicovými vrstva</w:t>
      </w:r>
      <w:r w:rsidR="004C4054">
        <w:t>mi</w:t>
      </w:r>
      <w:r>
        <w:t>. Tyto pohyby nebo posuvy mohou způsobit změnu hydrogeologických podmínek, které mohou vést ke změně nebo zániku stávajícího systému spodních vod</w:t>
      </w:r>
      <w:r w:rsidR="004C4054">
        <w:t>,</w:t>
      </w:r>
      <w:r>
        <w:t xml:space="preserve"> s důsledkem ztráty vodních zdrojů, snížení jejich mocnosti nebo změny jejich kvality.  </w:t>
      </w:r>
    </w:p>
    <w:p w14:paraId="14102C3E" w14:textId="61938303" w:rsidR="004270AD" w:rsidRDefault="004270AD" w:rsidP="006A5F64">
      <w:r>
        <w:t xml:space="preserve">Kromě seismických vlivů může být spodní i povrchová voda zasažena </w:t>
      </w:r>
      <w:r w:rsidR="009B60A6">
        <w:t xml:space="preserve">průsakem technologických a dešťových vod z lomu se </w:t>
      </w:r>
      <w:r>
        <w:t>zplodinami z</w:t>
      </w:r>
      <w:r w:rsidR="009B60A6">
        <w:t> </w:t>
      </w:r>
      <w:r>
        <w:t xml:space="preserve">výbuchů, usazeným </w:t>
      </w:r>
      <w:r w:rsidR="00462F7A">
        <w:t xml:space="preserve">nebo vyplachovaným </w:t>
      </w:r>
      <w:r>
        <w:t>prachovým spadem, rozptýlenými těžkými kovy, pyritem a kyselou důlní vodou s obsahem kyseliny sírové (z oxidovaného pyritu).</w:t>
      </w:r>
    </w:p>
    <w:p w14:paraId="1314A854" w14:textId="621E3673" w:rsidR="00EC5579" w:rsidRDefault="00EC5579" w:rsidP="006A5F64">
      <w:r>
        <w:t xml:space="preserve">Situace může být zvláště vážná v souvislosti se stále častějšími větrnými obdobími sucha (přenos </w:t>
      </w:r>
      <w:r w:rsidR="004C4054">
        <w:t xml:space="preserve">vysušeného </w:t>
      </w:r>
      <w:r>
        <w:t>prachu větrem a tepelnými proudy na velké vzdálenosti</w:t>
      </w:r>
      <w:r w:rsidR="00462F7A">
        <w:t xml:space="preserve"> do půdy i povrchových vod</w:t>
      </w:r>
      <w:r>
        <w:t>), střídanými nadměrnými srážkami (</w:t>
      </w:r>
      <w:r w:rsidR="004C4054">
        <w:t>silné</w:t>
      </w:r>
      <w:r>
        <w:t xml:space="preserve"> splachy povrchového prachu, všech jeho složek</w:t>
      </w:r>
      <w:r w:rsidR="00462F7A">
        <w:t>, těžkých kovů a jejich derivátů</w:t>
      </w:r>
      <w:r>
        <w:t xml:space="preserve"> a vzniklých kyselin), které budou pronikat puklinovým systémem do spodních vod, dostanou se do okolní zemědělské půdy</w:t>
      </w:r>
      <w:r w:rsidR="00462F7A">
        <w:t>, lesů, zahrad</w:t>
      </w:r>
      <w:r>
        <w:t xml:space="preserve"> a dále přirozenou povrchovou cestou odtečou do přehrady Slezská Harta.</w:t>
      </w:r>
    </w:p>
    <w:p w14:paraId="0B1B6B6F" w14:textId="0FB4EFD4" w:rsidR="00EC5579" w:rsidRDefault="00EC5579" w:rsidP="006A5F64">
      <w:r>
        <w:t>Tím může být narušeno zákonné právo občanů na přístup k vod</w:t>
      </w:r>
      <w:r w:rsidR="00462F7A">
        <w:t>ě</w:t>
      </w:r>
      <w:r>
        <w:t xml:space="preserve"> a brzy již i samotná ústavní ochrana vody. </w:t>
      </w:r>
    </w:p>
    <w:p w14:paraId="384575AF" w14:textId="29F63E57" w:rsidR="009B60A6" w:rsidRPr="009B60A6" w:rsidRDefault="009B60A6" w:rsidP="006A5F64">
      <w:pPr>
        <w:rPr>
          <w:rFonts w:cstheme="minorHAnsi"/>
          <w:color w:val="454545"/>
          <w:sz w:val="16"/>
          <w:szCs w:val="16"/>
          <w:shd w:val="clear" w:color="auto" w:fill="FFFFFF"/>
        </w:rPr>
      </w:pPr>
      <w:r w:rsidRPr="009B60A6">
        <w:rPr>
          <w:rFonts w:cstheme="minorHAnsi"/>
          <w:color w:val="454545"/>
          <w:sz w:val="16"/>
          <w:szCs w:val="16"/>
          <w:shd w:val="clear" w:color="auto" w:fill="FFFFFF"/>
        </w:rPr>
        <w:t>Ministerstvo životního prostředí proto v souladu s programovým prohlášením vlády navrhuje změnu článku 7 Ústavy, která by měla znít: </w:t>
      </w:r>
      <w:r w:rsidRPr="009B60A6">
        <w:rPr>
          <w:rFonts w:cstheme="minorHAnsi"/>
          <w:i/>
          <w:iCs/>
          <w:color w:val="454545"/>
          <w:sz w:val="16"/>
          <w:szCs w:val="16"/>
          <w:shd w:val="clear" w:color="auto" w:fill="FFFFFF"/>
        </w:rPr>
        <w:t>„Stát dbá o šetrné využívání přírodních zdrojů, zejména vody, a o ochranu životního prostředí.“</w:t>
      </w:r>
      <w:r w:rsidRPr="009B60A6">
        <w:rPr>
          <w:rFonts w:cstheme="minorHAnsi"/>
          <w:color w:val="454545"/>
          <w:sz w:val="16"/>
          <w:szCs w:val="16"/>
          <w:shd w:val="clear" w:color="auto" w:fill="FFFFFF"/>
        </w:rPr>
        <w:t> Návrh explicitně zmiňuje vodu a její šetrné využívání, a to i v reakci na mimořádný úbytek podzemních a povrchových vod, který je i pro Česko velmi aktuální.</w:t>
      </w:r>
    </w:p>
    <w:p w14:paraId="4E8C514F" w14:textId="77777777" w:rsidR="009B60A6" w:rsidRPr="009B60A6" w:rsidRDefault="009B60A6" w:rsidP="009B60A6">
      <w:pPr>
        <w:shd w:val="clear" w:color="auto" w:fill="FFFFFF"/>
        <w:spacing w:after="100" w:afterAutospacing="1" w:line="240" w:lineRule="auto"/>
        <w:rPr>
          <w:rFonts w:eastAsia="Times New Roman" w:cstheme="minorHAnsi"/>
          <w:color w:val="454545"/>
          <w:kern w:val="0"/>
          <w:sz w:val="16"/>
          <w:szCs w:val="16"/>
          <w:lang w:eastAsia="cs-CZ"/>
          <w14:ligatures w14:val="none"/>
        </w:rPr>
      </w:pPr>
      <w:r w:rsidRPr="009B60A6">
        <w:rPr>
          <w:rFonts w:eastAsia="Times New Roman" w:cstheme="minorHAnsi"/>
          <w:b/>
          <w:bCs/>
          <w:color w:val="454545"/>
          <w:kern w:val="0"/>
          <w:sz w:val="16"/>
          <w:szCs w:val="16"/>
          <w:lang w:eastAsia="cs-CZ"/>
          <w14:ligatures w14:val="none"/>
        </w:rPr>
        <w:t>Ústavní ochranou vody ministerstvo doplňuje mozaiku legislativních záruk šetrného využívání vody:</w:t>
      </w:r>
    </w:p>
    <w:p w14:paraId="781815AB" w14:textId="77777777" w:rsidR="009B60A6" w:rsidRPr="009B60A6" w:rsidRDefault="009B60A6" w:rsidP="009B60A6">
      <w:pPr>
        <w:numPr>
          <w:ilvl w:val="0"/>
          <w:numId w:val="2"/>
        </w:numPr>
        <w:shd w:val="clear" w:color="auto" w:fill="FFFFFF"/>
        <w:spacing w:before="100" w:beforeAutospacing="1" w:after="100" w:afterAutospacing="1" w:line="240" w:lineRule="auto"/>
        <w:rPr>
          <w:rFonts w:eastAsia="Times New Roman" w:cstheme="minorHAnsi"/>
          <w:color w:val="454545"/>
          <w:kern w:val="0"/>
          <w:sz w:val="16"/>
          <w:szCs w:val="16"/>
          <w:lang w:eastAsia="cs-CZ"/>
          <w14:ligatures w14:val="none"/>
        </w:rPr>
      </w:pPr>
      <w:r w:rsidRPr="009B60A6">
        <w:rPr>
          <w:rFonts w:eastAsia="Times New Roman" w:cstheme="minorHAnsi"/>
          <w:color w:val="454545"/>
          <w:kern w:val="0"/>
          <w:sz w:val="16"/>
          <w:szCs w:val="16"/>
          <w:lang w:eastAsia="cs-CZ"/>
          <w14:ligatures w14:val="none"/>
        </w:rPr>
        <w:t>aktuálně je v legislativním procesu </w:t>
      </w:r>
      <w:hyperlink r:id="rId7" w:history="1">
        <w:r w:rsidRPr="009B60A6">
          <w:rPr>
            <w:rFonts w:eastAsia="Times New Roman" w:cstheme="minorHAnsi"/>
            <w:color w:val="557B16"/>
            <w:kern w:val="0"/>
            <w:sz w:val="16"/>
            <w:szCs w:val="16"/>
            <w:u w:val="single"/>
            <w:lang w:eastAsia="cs-CZ"/>
            <w14:ligatures w14:val="none"/>
          </w:rPr>
          <w:t>novela vodního zákona</w:t>
        </w:r>
      </w:hyperlink>
      <w:r w:rsidRPr="009B60A6">
        <w:rPr>
          <w:rFonts w:eastAsia="Times New Roman" w:cstheme="minorHAnsi"/>
          <w:color w:val="454545"/>
          <w:kern w:val="0"/>
          <w:sz w:val="16"/>
          <w:szCs w:val="16"/>
          <w:lang w:eastAsia="cs-CZ"/>
          <w14:ligatures w14:val="none"/>
        </w:rPr>
        <w:t>, která mj. posiluje ochranu vody před haváriemi (včetně zneškodňování jejich následků)</w:t>
      </w:r>
    </w:p>
    <w:p w14:paraId="4F043662" w14:textId="77777777" w:rsidR="009B60A6" w:rsidRPr="005C2BE2" w:rsidRDefault="009B60A6" w:rsidP="009B60A6">
      <w:pPr>
        <w:numPr>
          <w:ilvl w:val="0"/>
          <w:numId w:val="2"/>
        </w:numPr>
        <w:shd w:val="clear" w:color="auto" w:fill="FFFFFF"/>
        <w:spacing w:before="100" w:beforeAutospacing="1" w:after="100" w:afterAutospacing="1" w:line="240" w:lineRule="auto"/>
        <w:rPr>
          <w:rFonts w:eastAsia="Times New Roman" w:cstheme="minorHAnsi"/>
          <w:color w:val="454545"/>
          <w:kern w:val="0"/>
          <w:sz w:val="16"/>
          <w:szCs w:val="16"/>
          <w:lang w:eastAsia="cs-CZ"/>
          <w14:ligatures w14:val="none"/>
        </w:rPr>
      </w:pPr>
      <w:r w:rsidRPr="009B60A6">
        <w:rPr>
          <w:rFonts w:eastAsia="Times New Roman" w:cstheme="minorHAnsi"/>
          <w:color w:val="454545"/>
          <w:kern w:val="0"/>
          <w:sz w:val="16"/>
          <w:szCs w:val="16"/>
          <w:lang w:eastAsia="cs-CZ"/>
          <w14:ligatures w14:val="none"/>
        </w:rPr>
        <w:t>čerstvě MŽP připravuje </w:t>
      </w:r>
      <w:hyperlink r:id="rId8" w:history="1">
        <w:r w:rsidRPr="009B60A6">
          <w:rPr>
            <w:rFonts w:eastAsia="Times New Roman" w:cstheme="minorHAnsi"/>
            <w:color w:val="557B16"/>
            <w:kern w:val="0"/>
            <w:sz w:val="16"/>
            <w:szCs w:val="16"/>
            <w:u w:val="single"/>
            <w:lang w:eastAsia="cs-CZ"/>
            <w14:ligatures w14:val="none"/>
          </w:rPr>
          <w:t xml:space="preserve">novelu zákona o </w:t>
        </w:r>
        <w:proofErr w:type="spellStart"/>
        <w:r w:rsidRPr="009B60A6">
          <w:rPr>
            <w:rFonts w:eastAsia="Times New Roman" w:cstheme="minorHAnsi"/>
            <w:color w:val="557B16"/>
            <w:kern w:val="0"/>
            <w:sz w:val="16"/>
            <w:szCs w:val="16"/>
            <w:u w:val="single"/>
            <w:lang w:eastAsia="cs-CZ"/>
            <w14:ligatures w14:val="none"/>
          </w:rPr>
          <w:t>ekoújmě</w:t>
        </w:r>
        <w:proofErr w:type="spellEnd"/>
      </w:hyperlink>
    </w:p>
    <w:p w14:paraId="47E02FE4" w14:textId="77777777" w:rsidR="005C2BE2" w:rsidRDefault="005C2BE2" w:rsidP="005C2BE2">
      <w:pPr>
        <w:shd w:val="clear" w:color="auto" w:fill="FFFFFF"/>
        <w:spacing w:before="100" w:beforeAutospacing="1" w:after="100" w:afterAutospacing="1" w:line="240" w:lineRule="auto"/>
        <w:rPr>
          <w:rFonts w:eastAsia="Times New Roman" w:cstheme="minorHAnsi"/>
          <w:color w:val="557B16"/>
          <w:kern w:val="0"/>
          <w:sz w:val="16"/>
          <w:szCs w:val="16"/>
          <w:u w:val="single"/>
          <w:lang w:eastAsia="cs-CZ"/>
          <w14:ligatures w14:val="none"/>
        </w:rPr>
      </w:pPr>
    </w:p>
    <w:p w14:paraId="7A6AD731" w14:textId="77777777" w:rsidR="005C2BE2" w:rsidRPr="009B60A6" w:rsidRDefault="005C2BE2" w:rsidP="005C2BE2">
      <w:pPr>
        <w:shd w:val="clear" w:color="auto" w:fill="FFFFFF"/>
        <w:spacing w:before="100" w:beforeAutospacing="1" w:after="100" w:afterAutospacing="1" w:line="240" w:lineRule="auto"/>
        <w:rPr>
          <w:rFonts w:eastAsia="Times New Roman" w:cstheme="minorHAnsi"/>
          <w:color w:val="454545"/>
          <w:kern w:val="0"/>
          <w:sz w:val="16"/>
          <w:szCs w:val="16"/>
          <w:lang w:eastAsia="cs-CZ"/>
          <w14:ligatures w14:val="none"/>
        </w:rPr>
      </w:pPr>
    </w:p>
    <w:p w14:paraId="457FE8BB" w14:textId="34AF2C17" w:rsidR="009B60A6" w:rsidRPr="00847D43" w:rsidRDefault="00EC5579" w:rsidP="006A5F64">
      <w:pPr>
        <w:rPr>
          <w:b/>
          <w:bCs/>
        </w:rPr>
      </w:pPr>
      <w:bookmarkStart w:id="0" w:name="_Hlk178848858"/>
      <w:r w:rsidRPr="00847D43">
        <w:rPr>
          <w:b/>
          <w:bCs/>
        </w:rPr>
        <w:t>K zabránění negativních dopadů na občany a přírodní prostředí požadujeme</w:t>
      </w:r>
      <w:bookmarkEnd w:id="0"/>
      <w:r w:rsidRPr="00847D43">
        <w:rPr>
          <w:b/>
          <w:bCs/>
        </w:rPr>
        <w:t>:</w:t>
      </w:r>
    </w:p>
    <w:p w14:paraId="48E3A9CC" w14:textId="50AF182C" w:rsidR="00ED0628" w:rsidRDefault="004C4054" w:rsidP="00ED0628">
      <w:pPr>
        <w:pStyle w:val="Odstavecseseznamem"/>
        <w:numPr>
          <w:ilvl w:val="0"/>
          <w:numId w:val="3"/>
        </w:numPr>
      </w:pPr>
      <w:r>
        <w:t>Realizovat m</w:t>
      </w:r>
      <w:r w:rsidR="00ED0628">
        <w:t>onitoring všech aktivn</w:t>
      </w:r>
      <w:r w:rsidR="00462F7A">
        <w:t xml:space="preserve">ě využívaných </w:t>
      </w:r>
      <w:r w:rsidR="00ED0628">
        <w:t xml:space="preserve">studní </w:t>
      </w:r>
      <w:r w:rsidR="00462F7A">
        <w:t xml:space="preserve">a vrtů </w:t>
      </w:r>
      <w:r w:rsidR="00ED0628">
        <w:t>v okruhu 1,5 km od lomu, měření provést před zahájením těžby</w:t>
      </w:r>
      <w:r w:rsidR="00462F7A">
        <w:t>,</w:t>
      </w:r>
      <w:r w:rsidR="00ED0628">
        <w:t xml:space="preserve"> a pravidelně pak v jejím průběhu</w:t>
      </w:r>
      <w:r w:rsidR="00462F7A">
        <w:t>,</w:t>
      </w:r>
      <w:r w:rsidR="00ED0628">
        <w:t xml:space="preserve"> v periodách 3-6 měsíců. </w:t>
      </w:r>
      <w:r>
        <w:t>M</w:t>
      </w:r>
      <w:r w:rsidR="00ED0628">
        <w:t xml:space="preserve">onitoring 8 studní </w:t>
      </w:r>
      <w:r>
        <w:t xml:space="preserve">navržený v EIA </w:t>
      </w:r>
      <w:r w:rsidR="00ED0628">
        <w:t>není nijak přesně</w:t>
      </w:r>
      <w:r w:rsidR="00250CD1">
        <w:t xml:space="preserve"> časově </w:t>
      </w:r>
      <w:r w:rsidR="00ED0628">
        <w:t xml:space="preserve">specifikován a není dostatečný, protože horninové změny dané </w:t>
      </w:r>
      <w:r w:rsidR="00462F7A">
        <w:t xml:space="preserve">možným </w:t>
      </w:r>
      <w:r w:rsidR="00ED0628">
        <w:t>seismickým posuvem mohou zasáhnout jen některé zdroje.</w:t>
      </w:r>
      <w:r w:rsidR="00250CD1">
        <w:t xml:space="preserve"> Je nezbytné měřit </w:t>
      </w:r>
      <w:r w:rsidR="00462F7A">
        <w:t xml:space="preserve">a zaznamenat </w:t>
      </w:r>
      <w:r w:rsidR="00250CD1">
        <w:t>hladinu spodní vody, mocnost pramenů, kvalitu vody nebo její vymizení.</w:t>
      </w:r>
    </w:p>
    <w:p w14:paraId="1C97BA7B" w14:textId="73B64DBA" w:rsidR="00ED0628" w:rsidRDefault="004C4054" w:rsidP="00ED0628">
      <w:pPr>
        <w:pStyle w:val="Odstavecseseznamem"/>
        <w:numPr>
          <w:ilvl w:val="0"/>
          <w:numId w:val="3"/>
        </w:numPr>
      </w:pPr>
      <w:r>
        <w:t>Realizovat m</w:t>
      </w:r>
      <w:r w:rsidR="00ED0628">
        <w:t>onitoring povrchových vrstev okolní zemědělské</w:t>
      </w:r>
      <w:r w:rsidR="00462F7A">
        <w:t>, zahradní a lesní půdy</w:t>
      </w:r>
      <w:r w:rsidR="00ED0628">
        <w:t xml:space="preserve"> před zahájením těžby a v jejím průběhu, s hlavním zaměřením na obsah chemických zbytků po trhacích prac</w:t>
      </w:r>
      <w:r w:rsidR="00EA6BDA">
        <w:t>í</w:t>
      </w:r>
      <w:r w:rsidR="00ED0628">
        <w:t>ch, obsah těžkých kovů a kyselost půdy.</w:t>
      </w:r>
    </w:p>
    <w:p w14:paraId="210E62FF" w14:textId="6C59404C" w:rsidR="00ED0628" w:rsidRDefault="004C4054" w:rsidP="00ED0628">
      <w:pPr>
        <w:pStyle w:val="Odstavecseseznamem"/>
        <w:numPr>
          <w:ilvl w:val="0"/>
          <w:numId w:val="3"/>
        </w:numPr>
      </w:pPr>
      <w:r>
        <w:t>Realizovat p</w:t>
      </w:r>
      <w:r w:rsidR="00ED0628">
        <w:t xml:space="preserve">rovedení monitorovacích vrtů </w:t>
      </w:r>
      <w:r w:rsidR="00462F7A">
        <w:t xml:space="preserve">v těsnějším okolí </w:t>
      </w:r>
      <w:r w:rsidR="00ED0628">
        <w:t xml:space="preserve">lomu pro pravidelnou kontrolu možného pronikání škodlivých produktů těžby </w:t>
      </w:r>
      <w:r w:rsidR="007416FE">
        <w:t>(zbytkové částice náloží, těžké kovy, kyselá důlní voda, ropné produkty</w:t>
      </w:r>
      <w:r w:rsidR="00462F7A">
        <w:t xml:space="preserve"> z technologií a dopravních prostředků</w:t>
      </w:r>
      <w:r w:rsidR="007416FE">
        <w:t xml:space="preserve">) </w:t>
      </w:r>
      <w:r w:rsidR="00ED0628">
        <w:t>do spodních vod puklinovým systémem po celou dobu provozu lomu</w:t>
      </w:r>
    </w:p>
    <w:p w14:paraId="6715BDD4" w14:textId="6CD11AC6" w:rsidR="00021A75" w:rsidRDefault="00ED0628" w:rsidP="00ED0628">
      <w:pPr>
        <w:pStyle w:val="Odstavecseseznamem"/>
        <w:numPr>
          <w:ilvl w:val="0"/>
          <w:numId w:val="3"/>
        </w:numPr>
      </w:pPr>
      <w:r>
        <w:t>Zaji</w:t>
      </w:r>
      <w:r w:rsidR="004C4054">
        <w:t>stit</w:t>
      </w:r>
      <w:r>
        <w:t xml:space="preserve"> trvalé měření složení vody a jeho změn</w:t>
      </w:r>
      <w:r w:rsidR="005032CC">
        <w:t xml:space="preserve"> se zvláštním důrazem na kyselost vody a obsah těžkých kovů</w:t>
      </w:r>
      <w:r w:rsidR="004C4054">
        <w:t>,</w:t>
      </w:r>
      <w:r>
        <w:t xml:space="preserve"> alespoň na </w:t>
      </w:r>
      <w:r w:rsidR="00021A75">
        <w:t xml:space="preserve">třech </w:t>
      </w:r>
      <w:r>
        <w:t xml:space="preserve">místech v přehradě Slezská </w:t>
      </w:r>
      <w:r w:rsidR="00021A75">
        <w:t>H</w:t>
      </w:r>
      <w:r>
        <w:t>arta, která je záložním zdrojem pitné vody pro Ostravsko</w:t>
      </w:r>
      <w:r w:rsidR="00021A75">
        <w:t xml:space="preserve"> a </w:t>
      </w:r>
      <w:r w:rsidR="00462F7A">
        <w:t xml:space="preserve">je aktuálním </w:t>
      </w:r>
      <w:r w:rsidR="00021A75">
        <w:t xml:space="preserve">zdrojem pitné vody pro město Bruntál </w:t>
      </w:r>
      <w:r w:rsidR="00462F7A">
        <w:t>(</w:t>
      </w:r>
      <w:r w:rsidR="00021A75">
        <w:t xml:space="preserve">přes ÚV Leskovec </w:t>
      </w:r>
      <w:proofErr w:type="spellStart"/>
      <w:r w:rsidR="00021A75">
        <w:t>n.M</w:t>
      </w:r>
      <w:r w:rsidR="00EA6BDA">
        <w:t>oravicí</w:t>
      </w:r>
      <w:proofErr w:type="spellEnd"/>
      <w:r w:rsidR="00462F7A">
        <w:t>)</w:t>
      </w:r>
      <w:r>
        <w:t>.</w:t>
      </w:r>
      <w:r w:rsidR="00112DC4">
        <w:t xml:space="preserve"> </w:t>
      </w:r>
      <w:r w:rsidR="00462F7A">
        <w:t>Navrhovaná k</w:t>
      </w:r>
      <w:r w:rsidR="00112DC4">
        <w:t xml:space="preserve">ontrolní </w:t>
      </w:r>
      <w:proofErr w:type="gramStart"/>
      <w:r w:rsidR="00112DC4">
        <w:t>místa :</w:t>
      </w:r>
      <w:proofErr w:type="gramEnd"/>
      <w:r w:rsidR="00112DC4">
        <w:t xml:space="preserve"> 1. vyústění </w:t>
      </w:r>
      <w:proofErr w:type="spellStart"/>
      <w:r w:rsidR="00112DC4">
        <w:t>R</w:t>
      </w:r>
      <w:r w:rsidR="00462F7A">
        <w:t>az</w:t>
      </w:r>
      <w:r w:rsidR="00112DC4">
        <w:t>ovského</w:t>
      </w:r>
      <w:proofErr w:type="spellEnd"/>
      <w:r w:rsidR="00112DC4">
        <w:t xml:space="preserve"> potoka, 2. vyústění potoku </w:t>
      </w:r>
      <w:proofErr w:type="spellStart"/>
      <w:r w:rsidR="00112DC4">
        <w:t>Haldůvka</w:t>
      </w:r>
      <w:proofErr w:type="spellEnd"/>
      <w:r w:rsidR="00112DC4">
        <w:t xml:space="preserve"> s </w:t>
      </w:r>
      <w:proofErr w:type="spellStart"/>
      <w:r w:rsidR="00112DC4">
        <w:t>bezejmeným</w:t>
      </w:r>
      <w:proofErr w:type="spellEnd"/>
      <w:r w:rsidR="00112DC4">
        <w:t xml:space="preserve"> přítokem od </w:t>
      </w:r>
      <w:r w:rsidR="00EA6BDA">
        <w:t>lokality</w:t>
      </w:r>
      <w:r w:rsidR="00112DC4">
        <w:t xml:space="preserve"> Zadní vrch</w:t>
      </w:r>
      <w:r w:rsidR="00462F7A">
        <w:t>,</w:t>
      </w:r>
      <w:r w:rsidR="00112DC4">
        <w:t xml:space="preserve"> 3. vyústění bezejmenného potoka</w:t>
      </w:r>
      <w:r w:rsidR="00EA6BDA">
        <w:t xml:space="preserve"> </w:t>
      </w:r>
      <w:r w:rsidR="00462F7A">
        <w:t xml:space="preserve">do </w:t>
      </w:r>
      <w:proofErr w:type="spellStart"/>
      <w:r w:rsidR="00462F7A">
        <w:t>S.Harty</w:t>
      </w:r>
      <w:proofErr w:type="spellEnd"/>
      <w:r w:rsidR="00462F7A">
        <w:t xml:space="preserve"> </w:t>
      </w:r>
      <w:r w:rsidR="00EA6BDA">
        <w:t xml:space="preserve">mezi potokem </w:t>
      </w:r>
      <w:proofErr w:type="spellStart"/>
      <w:r w:rsidR="00EA6BDA">
        <w:t>Haldůvka</w:t>
      </w:r>
      <w:proofErr w:type="spellEnd"/>
      <w:r w:rsidR="00EA6BDA">
        <w:t xml:space="preserve"> a ústím </w:t>
      </w:r>
      <w:proofErr w:type="spellStart"/>
      <w:r w:rsidR="00EA6BDA">
        <w:t>R</w:t>
      </w:r>
      <w:r w:rsidR="00462F7A">
        <w:t>a</w:t>
      </w:r>
      <w:r w:rsidR="00EA6BDA">
        <w:t>zovského</w:t>
      </w:r>
      <w:proofErr w:type="spellEnd"/>
      <w:r w:rsidR="00EA6BDA">
        <w:t xml:space="preserve"> potoka </w:t>
      </w:r>
    </w:p>
    <w:p w14:paraId="337831D2" w14:textId="614DF50D" w:rsidR="005C2BE2" w:rsidRDefault="00847D43" w:rsidP="006A5F64">
      <w:pPr>
        <w:pStyle w:val="Odstavecseseznamem"/>
        <w:numPr>
          <w:ilvl w:val="0"/>
          <w:numId w:val="3"/>
        </w:numPr>
      </w:pPr>
      <w:r>
        <w:t xml:space="preserve">Požadujeme smluvní garanci těžařské firmy, že pokud dojde vlivem těžby ke snížení množství či kvality </w:t>
      </w:r>
      <w:r w:rsidR="004C4054">
        <w:t xml:space="preserve">(znečištění) </w:t>
      </w:r>
      <w:r>
        <w:t xml:space="preserve">vody ve vodních zdrojích na horním konci obce na kritickou úroveň, vybuduje na své náklady vodovodní přípojky do postižených nemovitostí  </w:t>
      </w:r>
    </w:p>
    <w:p w14:paraId="650CCC42" w14:textId="77777777" w:rsidR="005C2BE2" w:rsidRDefault="005C2BE2" w:rsidP="006A5F64"/>
    <w:p w14:paraId="0EAE3334" w14:textId="2BCCF303" w:rsidR="005C2BE2" w:rsidRDefault="005032CC" w:rsidP="005C2BE2">
      <w:pPr>
        <w:pStyle w:val="Odstavecseseznamem"/>
        <w:numPr>
          <w:ilvl w:val="0"/>
          <w:numId w:val="1"/>
        </w:numPr>
        <w:rPr>
          <w:b/>
          <w:bCs/>
          <w:sz w:val="28"/>
          <w:szCs w:val="28"/>
        </w:rPr>
      </w:pPr>
      <w:r w:rsidRPr="00847D43">
        <w:rPr>
          <w:b/>
          <w:bCs/>
          <w:sz w:val="28"/>
          <w:szCs w:val="28"/>
        </w:rPr>
        <w:t>Prašnost, vliv na prostředí a metody jejího potlačení</w:t>
      </w:r>
    </w:p>
    <w:p w14:paraId="50FF6EC5" w14:textId="77777777" w:rsidR="005C2BE2" w:rsidRPr="005C2BE2" w:rsidRDefault="005C2BE2" w:rsidP="005C2BE2">
      <w:pPr>
        <w:pStyle w:val="Odstavecseseznamem"/>
        <w:rPr>
          <w:b/>
          <w:bCs/>
          <w:sz w:val="28"/>
          <w:szCs w:val="28"/>
        </w:rPr>
      </w:pPr>
    </w:p>
    <w:p w14:paraId="5B37BF04" w14:textId="651EA194" w:rsidR="005032CC" w:rsidRDefault="005032CC" w:rsidP="005032CC">
      <w:r>
        <w:t xml:space="preserve">Prašnost je jedním z nejhorších </w:t>
      </w:r>
      <w:r w:rsidR="0032584F">
        <w:t xml:space="preserve">trvalých </w:t>
      </w:r>
      <w:r>
        <w:t>vlivů povrchové</w:t>
      </w:r>
      <w:r w:rsidR="00462F7A">
        <w:t>ho</w:t>
      </w:r>
      <w:r>
        <w:t xml:space="preserve"> lomu na zdraví občanů a životní prostředí.</w:t>
      </w:r>
    </w:p>
    <w:p w14:paraId="61262D29" w14:textId="697938F6" w:rsidR="0032584F" w:rsidRDefault="0032584F" w:rsidP="005032CC">
      <w:r>
        <w:t>Prachové e</w:t>
      </w:r>
      <w:r w:rsidR="005032CC">
        <w:t xml:space="preserve">mise </w:t>
      </w:r>
      <w:r w:rsidR="00847D43">
        <w:t xml:space="preserve">při provozu </w:t>
      </w:r>
      <w:r w:rsidR="005032CC">
        <w:t xml:space="preserve">kamenolomu jsou masivní a jejich transport </w:t>
      </w:r>
      <w:r w:rsidR="00847D43">
        <w:t>do</w:t>
      </w:r>
      <w:r w:rsidR="005032CC">
        <w:t xml:space="preserve"> okolí </w:t>
      </w:r>
      <w:r w:rsidR="00C07CB4">
        <w:t xml:space="preserve">prostřednictvím klimatických jevů (vítr, vznos vzdušnými proudy, déšť, mlha) </w:t>
      </w:r>
      <w:r w:rsidR="005032CC">
        <w:t xml:space="preserve">je díky jejich jemnosti </w:t>
      </w:r>
      <w:r w:rsidR="00847D43">
        <w:t xml:space="preserve">enormní. </w:t>
      </w:r>
      <w:r w:rsidR="005032CC">
        <w:t xml:space="preserve"> </w:t>
      </w:r>
      <w:r w:rsidR="00C07CB4">
        <w:t xml:space="preserve">K </w:t>
      </w:r>
      <w:r>
        <w:t xml:space="preserve">distribuci </w:t>
      </w:r>
      <w:r w:rsidR="00C07CB4">
        <w:t>emisí do okolí ale do</w:t>
      </w:r>
      <w:r>
        <w:t>chází nejen během těžby, ale také mimo vlastní těžbu</w:t>
      </w:r>
      <w:r w:rsidR="004C4054">
        <w:t xml:space="preserve"> (mimo pracovní dny a dobu kropení)</w:t>
      </w:r>
      <w:r>
        <w:t>, když dojde k vysušení prach</w:t>
      </w:r>
      <w:r w:rsidR="00C07CB4">
        <w:t>u</w:t>
      </w:r>
      <w:r>
        <w:t xml:space="preserve"> a vítr ho pak roznáší v okolním prostředí celých 24 hodin.</w:t>
      </w:r>
    </w:p>
    <w:p w14:paraId="687DA655" w14:textId="2669E418" w:rsidR="0032584F" w:rsidRDefault="0032584F" w:rsidP="005032CC">
      <w:r>
        <w:t>Nejsilnějšími zdroji prašnosti jsou vlastní odstřely, následn</w:t>
      </w:r>
      <w:r w:rsidR="006325E4">
        <w:t xml:space="preserve">ě pak </w:t>
      </w:r>
      <w:r w:rsidR="00C07CB4">
        <w:t xml:space="preserve">technologie rozpojování, </w:t>
      </w:r>
      <w:r>
        <w:t>drcení a třídění</w:t>
      </w:r>
      <w:r w:rsidR="006325E4">
        <w:t xml:space="preserve"> horniny</w:t>
      </w:r>
      <w:r>
        <w:t xml:space="preserve">, ukládání na skládku a </w:t>
      </w:r>
      <w:r w:rsidR="006325E4">
        <w:t xml:space="preserve">dále </w:t>
      </w:r>
      <w:r>
        <w:t xml:space="preserve">pak nakládka na transportní vozy. </w:t>
      </w:r>
    </w:p>
    <w:p w14:paraId="7F212D17" w14:textId="47602EE1" w:rsidR="0032584F" w:rsidRDefault="0032584F" w:rsidP="005032CC">
      <w:r>
        <w:t xml:space="preserve">Nejnebezpečnějšími složkami prachových emisí z těchto zdrojů pak jsou frakce PM10, PM2,5, chemické zplodiny výbuchů, těžké kovy, pyrit a potenciálně radon. </w:t>
      </w:r>
    </w:p>
    <w:p w14:paraId="05517687" w14:textId="4DE4A928" w:rsidR="005032CC" w:rsidRDefault="0032584F" w:rsidP="005032CC">
      <w:r>
        <w:t xml:space="preserve">Všechny uvedené složky mají jasně </w:t>
      </w:r>
      <w:r w:rsidR="00C07CB4">
        <w:t xml:space="preserve">prokázaný </w:t>
      </w:r>
      <w:r>
        <w:t>nepříznivý</w:t>
      </w:r>
      <w:r w:rsidR="0061061E">
        <w:t xml:space="preserve"> </w:t>
      </w:r>
      <w:r>
        <w:t>dopad na zdraví obyvatelstva</w:t>
      </w:r>
      <w:r w:rsidR="0061061E">
        <w:t>, stejně jako na zemědělská zvířata, zemědělské produkty, půdu a přírodní faunu a flóru.</w:t>
      </w:r>
      <w:r>
        <w:t xml:space="preserve"> </w:t>
      </w:r>
      <w:r w:rsidR="0061061E">
        <w:t xml:space="preserve">Zatímco částice PM10 a ostatní zmiňované složky prachu mají potenciál se pohybovat do vzdálenost </w:t>
      </w:r>
      <w:r w:rsidR="006325E4">
        <w:t xml:space="preserve">obvykle </w:t>
      </w:r>
      <w:r w:rsidR="0061061E">
        <w:t xml:space="preserve">cca 1-2 km od zdroje, jemné částice PM2,5 mohou být přenášeny až na vzdálenosti desítek a stovek kilometrů. </w:t>
      </w:r>
    </w:p>
    <w:p w14:paraId="401746DD" w14:textId="77777777" w:rsidR="005C2BE2" w:rsidRDefault="005C2BE2" w:rsidP="005032CC"/>
    <w:p w14:paraId="3949FE4B" w14:textId="251C0C79" w:rsidR="00055DA9" w:rsidRDefault="00055DA9" w:rsidP="005032CC">
      <w:r>
        <w:lastRenderedPageBreak/>
        <w:t>Bezpečná vzdálenost od aktivního lomu z hlediska prašnosti se obvykle dělí do čtyř skupin:</w:t>
      </w:r>
    </w:p>
    <w:p w14:paraId="335E4841" w14:textId="4CE8C3EB" w:rsidR="00055DA9" w:rsidRDefault="00055DA9" w:rsidP="00055DA9">
      <w:pPr>
        <w:pStyle w:val="Odstavecseseznamem"/>
        <w:numPr>
          <w:ilvl w:val="0"/>
          <w:numId w:val="4"/>
        </w:numPr>
      </w:pPr>
      <w:r>
        <w:t xml:space="preserve">Vysoce riziková oblast s největší expozicí prachem </w:t>
      </w:r>
      <w:proofErr w:type="gramStart"/>
      <w:r>
        <w:t>-  do</w:t>
      </w:r>
      <w:proofErr w:type="gramEnd"/>
      <w:r>
        <w:t xml:space="preserve"> 500 m od lomu</w:t>
      </w:r>
    </w:p>
    <w:p w14:paraId="09C1CD3A" w14:textId="5174FACB" w:rsidR="00055DA9" w:rsidRDefault="00055DA9" w:rsidP="00055DA9">
      <w:pPr>
        <w:pStyle w:val="Odstavecseseznamem"/>
        <w:numPr>
          <w:ilvl w:val="0"/>
          <w:numId w:val="4"/>
        </w:numPr>
      </w:pPr>
      <w:r>
        <w:t>Střední riziko se stále významnou prašností, zvláště při větru – do 1 000 m</w:t>
      </w:r>
    </w:p>
    <w:p w14:paraId="56AA9366" w14:textId="1C144A59" w:rsidR="00055DA9" w:rsidRDefault="00055DA9" w:rsidP="00055DA9">
      <w:pPr>
        <w:pStyle w:val="Odstavecseseznamem"/>
        <w:numPr>
          <w:ilvl w:val="0"/>
          <w:numId w:val="4"/>
        </w:numPr>
      </w:pPr>
      <w:r>
        <w:t>Nižší riziko, ale stále přítomná nižší expozice prachu – do 2 000 m</w:t>
      </w:r>
    </w:p>
    <w:p w14:paraId="5008E576" w14:textId="2E29977E" w:rsidR="0061061E" w:rsidRDefault="00055DA9" w:rsidP="00055DA9">
      <w:pPr>
        <w:pStyle w:val="Odstavecseseznamem"/>
        <w:numPr>
          <w:ilvl w:val="0"/>
          <w:numId w:val="4"/>
        </w:numPr>
      </w:pPr>
      <w:r>
        <w:t>Malé riziko, nicméně s</w:t>
      </w:r>
      <w:r w:rsidR="00C07CB4">
        <w:t xml:space="preserve"> nutnou </w:t>
      </w:r>
      <w:r>
        <w:t xml:space="preserve">stálou kontrolou dodržování imisních limitů – nad 2 000 m   </w:t>
      </w:r>
    </w:p>
    <w:p w14:paraId="6AAD3506" w14:textId="32D0E76D" w:rsidR="004270AD" w:rsidRDefault="00C27D40" w:rsidP="006A5F64">
      <w:r>
        <w:t xml:space="preserve">Ve studii EIA uvádí předkladatel, že </w:t>
      </w:r>
      <w:r w:rsidR="00C07CB4">
        <w:t xml:space="preserve">rozptylová </w:t>
      </w:r>
      <w:r>
        <w:t xml:space="preserve">studie byla zpracována pro stacionární linku se zabudovaným systémem kropení a všechny výpočty se odvíjejí z tohoto předpokladu. Nicméně v textu je dále uvedeno, že předkladatel uvažuje z počátku provozu využívat </w:t>
      </w:r>
      <w:r w:rsidR="006325E4">
        <w:t xml:space="preserve">pouze </w:t>
      </w:r>
      <w:r>
        <w:t>mobilní (</w:t>
      </w:r>
      <w:proofErr w:type="spellStart"/>
      <w:r>
        <w:t>semistacionár</w:t>
      </w:r>
      <w:r w:rsidR="00294B1C">
        <w:t>ní</w:t>
      </w:r>
      <w:proofErr w:type="spellEnd"/>
      <w:r>
        <w:t>) linku, a to podobu 5 let. Pro danou linku není studie prašnosti zpracována, přičem</w:t>
      </w:r>
      <w:r w:rsidR="00294B1C">
        <w:t>ž</w:t>
      </w:r>
      <w:r>
        <w:t xml:space="preserve"> se dá s jistotou předpokládat,</w:t>
      </w:r>
      <w:r w:rsidR="00294B1C">
        <w:t xml:space="preserve"> </w:t>
      </w:r>
      <w:r>
        <w:t>že tato mobilní link</w:t>
      </w:r>
      <w:r w:rsidR="00294B1C">
        <w:t>a</w:t>
      </w:r>
      <w:r>
        <w:t xml:space="preserve"> bude mít podstatně horší emisní parametry než linka stacionární. Předkladatel se zásadně vyhýbá jak jasné odpovědi</w:t>
      </w:r>
      <w:r w:rsidR="00294B1C">
        <w:t>,</w:t>
      </w:r>
      <w:r>
        <w:t xml:space="preserve"> jak budou protiprašná opatření realizovaná (</w:t>
      </w:r>
      <w:r w:rsidR="00764B92">
        <w:t xml:space="preserve">různě ve studii uvádí </w:t>
      </w:r>
      <w:r>
        <w:t xml:space="preserve">mlžné clony, filtrační zařízení, </w:t>
      </w:r>
      <w:proofErr w:type="gramStart"/>
      <w:r>
        <w:t>zakrytování</w:t>
      </w:r>
      <w:r w:rsidR="00764B92">
        <w:t>..</w:t>
      </w:r>
      <w:proofErr w:type="gramEnd"/>
      <w:r>
        <w:t>)</w:t>
      </w:r>
      <w:r w:rsidR="00294B1C">
        <w:t>, tak tomu</w:t>
      </w:r>
      <w:r w:rsidR="00764B92">
        <w:t>,</w:t>
      </w:r>
      <w:r w:rsidR="00294B1C">
        <w:t xml:space="preserve"> </w:t>
      </w:r>
      <w:r>
        <w:t>jak bude zajištěno hospodaření s</w:t>
      </w:r>
      <w:r w:rsidR="006325E4">
        <w:t> </w:t>
      </w:r>
      <w:r>
        <w:t>techn</w:t>
      </w:r>
      <w:r w:rsidR="006325E4">
        <w:t xml:space="preserve">ologickou </w:t>
      </w:r>
      <w:r>
        <w:t>vodou. Naprostý chaos a netransparentnost vytváří různé údaje</w:t>
      </w:r>
      <w:r w:rsidR="00294B1C">
        <w:t>,</w:t>
      </w:r>
      <w:r>
        <w:t xml:space="preserve"> v různý</w:t>
      </w:r>
      <w:r w:rsidR="00764B92">
        <w:t>ch</w:t>
      </w:r>
      <w:r>
        <w:t xml:space="preserve"> místech studie, kde se hovoří o potřebě 0.5 litru </w:t>
      </w:r>
      <w:r w:rsidR="006325E4">
        <w:t xml:space="preserve">technologické </w:t>
      </w:r>
      <w:r>
        <w:t xml:space="preserve">vody na 1 tunu drceného materiálu, </w:t>
      </w:r>
      <w:r w:rsidR="004C4054">
        <w:t xml:space="preserve">jinde zase </w:t>
      </w:r>
      <w:r>
        <w:t xml:space="preserve">přes </w:t>
      </w:r>
      <w:proofErr w:type="gramStart"/>
      <w:r>
        <w:t>6m3</w:t>
      </w:r>
      <w:proofErr w:type="gramEnd"/>
      <w:r>
        <w:t>, přes 8m3 až k 10m3</w:t>
      </w:r>
      <w:r w:rsidR="00C07CB4">
        <w:t xml:space="preserve"> za den</w:t>
      </w:r>
      <w:r>
        <w:t xml:space="preserve">.  </w:t>
      </w:r>
      <w:r w:rsidR="00C05558">
        <w:t>Stejný nepřijatelný chaos je v popisu způsobu, podmínek, množství</w:t>
      </w:r>
      <w:r w:rsidR="00764B92">
        <w:t>,</w:t>
      </w:r>
      <w:r w:rsidR="00C05558">
        <w:t xml:space="preserve"> doby mlžení</w:t>
      </w:r>
      <w:r w:rsidR="00764B92">
        <w:t xml:space="preserve"> (ve studii je uveden</w:t>
      </w:r>
      <w:r w:rsidR="00DF2A26">
        <w:t xml:space="preserve">a doba mlžení </w:t>
      </w:r>
      <w:r w:rsidR="00764B92">
        <w:t xml:space="preserve">jen 60 </w:t>
      </w:r>
      <w:r w:rsidR="00C07CB4">
        <w:t xml:space="preserve">(jinde zase 70) dnů </w:t>
      </w:r>
      <w:r w:rsidR="00764B92">
        <w:t xml:space="preserve">v roce !?) a </w:t>
      </w:r>
      <w:r w:rsidR="00C07CB4">
        <w:t>je zmiňováno</w:t>
      </w:r>
      <w:r w:rsidR="006325E4">
        <w:t xml:space="preserve"> (po překvapivém rozhodnutí předkladatele o nerealizaci vrtu jako základního</w:t>
      </w:r>
      <w:r w:rsidR="006A7BE5">
        <w:t xml:space="preserve"> a nejvíce ekologického </w:t>
      </w:r>
      <w:r w:rsidR="006325E4">
        <w:t xml:space="preserve">zdroje technologické </w:t>
      </w:r>
      <w:proofErr w:type="gramStart"/>
      <w:r w:rsidR="006325E4">
        <w:t xml:space="preserve">vody)  </w:t>
      </w:r>
      <w:r w:rsidR="00764B92">
        <w:t>používání</w:t>
      </w:r>
      <w:proofErr w:type="gramEnd"/>
      <w:r w:rsidR="00764B92">
        <w:t xml:space="preserve"> dešťové vody jako základního zdroje technologické vody</w:t>
      </w:r>
      <w:r w:rsidR="006325E4">
        <w:t xml:space="preserve">, přičemž při očekávaných delších periodách sucha </w:t>
      </w:r>
      <w:r w:rsidR="006A7BE5">
        <w:t>bude nutný masivní dovoz technologické vody z externích zdrojů</w:t>
      </w:r>
      <w:r w:rsidR="00764B92">
        <w:t xml:space="preserve">... </w:t>
      </w:r>
      <w:r w:rsidR="00C05558">
        <w:t xml:space="preserve"> </w:t>
      </w:r>
    </w:p>
    <w:p w14:paraId="7A227A74" w14:textId="129230A8" w:rsidR="00294B1C" w:rsidRPr="005C2BE2" w:rsidRDefault="00294B1C" w:rsidP="006A5F64">
      <w:pPr>
        <w:rPr>
          <w:b/>
          <w:bCs/>
        </w:rPr>
      </w:pPr>
      <w:r w:rsidRPr="005C2BE2">
        <w:rPr>
          <w:b/>
          <w:bCs/>
        </w:rPr>
        <w:t>K zabránění negativních dopadů na občany a přírodní prostředí požadujeme:</w:t>
      </w:r>
    </w:p>
    <w:p w14:paraId="6A5D1142" w14:textId="651AE3EC" w:rsidR="00294B1C" w:rsidRDefault="008E772C" w:rsidP="00294B1C">
      <w:pPr>
        <w:pStyle w:val="Odstavecseseznamem"/>
        <w:numPr>
          <w:ilvl w:val="0"/>
          <w:numId w:val="5"/>
        </w:numPr>
      </w:pPr>
      <w:r>
        <w:t>Provést novou prachovou studii na mobilní (</w:t>
      </w:r>
      <w:proofErr w:type="spellStart"/>
      <w:r>
        <w:t>semistacionární</w:t>
      </w:r>
      <w:proofErr w:type="spellEnd"/>
      <w:r w:rsidR="00DF2A26">
        <w:t>)</w:t>
      </w:r>
      <w:r>
        <w:t xml:space="preserve"> linku.</w:t>
      </w:r>
    </w:p>
    <w:p w14:paraId="5335D2D5" w14:textId="61BF7C95" w:rsidR="008E772C" w:rsidRDefault="00FF2AB2" w:rsidP="00294B1C">
      <w:pPr>
        <w:pStyle w:val="Odstavecseseznamem"/>
        <w:numPr>
          <w:ilvl w:val="0"/>
          <w:numId w:val="5"/>
        </w:numPr>
      </w:pPr>
      <w:r>
        <w:t>Zpracovat</w:t>
      </w:r>
      <w:r w:rsidR="007416FE">
        <w:t xml:space="preserve"> relevantní </w:t>
      </w:r>
      <w:r>
        <w:t>bilanci techn</w:t>
      </w:r>
      <w:r w:rsidR="00C07CB4">
        <w:t xml:space="preserve">ologické </w:t>
      </w:r>
      <w:r>
        <w:t>vody</w:t>
      </w:r>
      <w:r w:rsidR="007416FE">
        <w:t xml:space="preserve"> nezávislou odbornou organizací</w:t>
      </w:r>
      <w:r w:rsidR="006A7BE5">
        <w:t>, protože datům zpracovatele nelze důvěřovat. Musí se o</w:t>
      </w:r>
      <w:r>
        <w:t xml:space="preserve">dstranit </w:t>
      </w:r>
      <w:r w:rsidR="00764B92">
        <w:t xml:space="preserve">chaos v údajích o </w:t>
      </w:r>
      <w:r w:rsidR="00C07CB4">
        <w:t xml:space="preserve">místech a </w:t>
      </w:r>
      <w:r w:rsidR="00764B92">
        <w:t>době kropení a množství používané vody</w:t>
      </w:r>
      <w:r w:rsidR="006A7BE5">
        <w:t xml:space="preserve"> a</w:t>
      </w:r>
      <w:r w:rsidR="00764B92">
        <w:t xml:space="preserve"> o jejich zdrojích. </w:t>
      </w:r>
      <w:r w:rsidR="006A7BE5">
        <w:t xml:space="preserve">Je naprosto nezbytné </w:t>
      </w:r>
      <w:r w:rsidR="008E772C">
        <w:t xml:space="preserve">ve studii </w:t>
      </w:r>
      <w:r>
        <w:t xml:space="preserve">EIA </w:t>
      </w:r>
      <w:r w:rsidR="008E772C">
        <w:t>potvrdit, že všechna hlavní místa vzniku emisí budou trvale zkrápěna techn</w:t>
      </w:r>
      <w:r w:rsidR="006A7BE5">
        <w:t xml:space="preserve">ologickou </w:t>
      </w:r>
      <w:r w:rsidR="008E772C">
        <w:t xml:space="preserve">vodou za účelem co nejvyššího potlačení prašnosti – těžební prostor, </w:t>
      </w:r>
      <w:r w:rsidR="006A7BE5">
        <w:t xml:space="preserve">všechny </w:t>
      </w:r>
      <w:r w:rsidR="008E772C">
        <w:t>zpracovací technologie, skládky, nakládky, vnitřní a přístupové komunikace</w:t>
      </w:r>
      <w:r w:rsidR="00DF7CB1">
        <w:t xml:space="preserve"> (a v jaké délce)</w:t>
      </w:r>
      <w:r w:rsidR="008E772C">
        <w:t>, což je také jednoznačný požadavek KÚŽP Ostrava</w:t>
      </w:r>
      <w:r w:rsidR="00764B92">
        <w:t>, K</w:t>
      </w:r>
      <w:r w:rsidR="00C07CB4">
        <w:t xml:space="preserve">rajské hygienické stanice </w:t>
      </w:r>
      <w:r w:rsidR="008E772C">
        <w:t xml:space="preserve">a Státního zdravotního ústavu a </w:t>
      </w:r>
      <w:r w:rsidR="00C07CB4">
        <w:t xml:space="preserve">jednoznačná </w:t>
      </w:r>
      <w:r w:rsidR="008E772C">
        <w:t>podmínka povolení provozu.</w:t>
      </w:r>
      <w:r w:rsidR="00C05558">
        <w:t xml:space="preserve"> Současně musí být uvedeno, jakým způsobem a v jakém přesném množství bude tato voda zajišťována a dopravovaná na místo spotřeby</w:t>
      </w:r>
      <w:r w:rsidR="00DF7CB1">
        <w:t xml:space="preserve"> a jakým </w:t>
      </w:r>
      <w:r w:rsidR="00C07CB4">
        <w:t xml:space="preserve">způsobem </w:t>
      </w:r>
      <w:r w:rsidR="00DF7CB1">
        <w:t xml:space="preserve">bude skladována a upravována, zvláště případě vzniku </w:t>
      </w:r>
      <w:r w:rsidR="006A7BE5">
        <w:t xml:space="preserve">kontaminovaných a </w:t>
      </w:r>
      <w:r w:rsidR="00DF7CB1">
        <w:t>kyselých vod.</w:t>
      </w:r>
      <w:r w:rsidR="00C05558">
        <w:t xml:space="preserve"> (</w:t>
      </w:r>
      <w:r w:rsidR="006A7BE5">
        <w:t>např. l</w:t>
      </w:r>
      <w:r w:rsidR="00C05558">
        <w:t xml:space="preserve">om Valšov má k dispozici </w:t>
      </w:r>
      <w:r w:rsidR="006A7BE5">
        <w:t xml:space="preserve">pro řešení vodní potřeby </w:t>
      </w:r>
      <w:r w:rsidR="00C05558">
        <w:t xml:space="preserve">řeku Moravici, lom Bílčice říčku </w:t>
      </w:r>
      <w:r w:rsidR="00DF7CB1">
        <w:t>L</w:t>
      </w:r>
      <w:r w:rsidR="00C05558">
        <w:t>esnou). Rovněž musí být ve studii uvedeno, jakým způsobem bude hornina zkrápěna v dne</w:t>
      </w:r>
      <w:r w:rsidR="00DF7CB1">
        <w:t>ch</w:t>
      </w:r>
      <w:r w:rsidR="00C05558">
        <w:t xml:space="preserve"> s teplotou pod bodem mrazu, </w:t>
      </w:r>
      <w:r w:rsidR="006A7BE5">
        <w:t>a zda</w:t>
      </w:r>
      <w:r w:rsidR="00C05558">
        <w:t xml:space="preserve"> budou </w:t>
      </w:r>
      <w:r w:rsidR="00DF2A26">
        <w:t xml:space="preserve">u technologie </w:t>
      </w:r>
      <w:r w:rsidR="006A7BE5">
        <w:t xml:space="preserve">také </w:t>
      </w:r>
      <w:r w:rsidR="00C05558">
        <w:t>použit</w:t>
      </w:r>
      <w:r w:rsidR="006A7BE5">
        <w:t>y</w:t>
      </w:r>
      <w:r w:rsidR="00C05558">
        <w:t xml:space="preserve"> </w:t>
      </w:r>
      <w:r w:rsidR="00764B92">
        <w:t xml:space="preserve">suché </w:t>
      </w:r>
      <w:r w:rsidR="00C05558">
        <w:t xml:space="preserve">filtrační </w:t>
      </w:r>
      <w:r w:rsidR="00764B92">
        <w:t xml:space="preserve">protiprachové </w:t>
      </w:r>
      <w:r w:rsidR="00C05558">
        <w:t>technologie.</w:t>
      </w:r>
      <w:r w:rsidR="00764B92">
        <w:t xml:space="preserve"> Musí být upřesněno, kolik dnů </w:t>
      </w:r>
      <w:r w:rsidR="006A7BE5">
        <w:t>v roce bude výroba reálně provozována</w:t>
      </w:r>
      <w:r w:rsidR="00764B92">
        <w:t xml:space="preserve"> – ve studii je uvedeno 200 dnů a jinde 250 dnů.</w:t>
      </w:r>
      <w:r w:rsidR="00DF2A26">
        <w:t xml:space="preserve"> </w:t>
      </w:r>
      <w:r w:rsidR="006A7BE5">
        <w:t xml:space="preserve">A dále </w:t>
      </w:r>
      <w:r w:rsidR="00DF2A26">
        <w:t>jak budou zajištěna protiprašná opatření při vyschlém pra</w:t>
      </w:r>
      <w:r w:rsidR="006A7BE5">
        <w:t>chu</w:t>
      </w:r>
      <w:r w:rsidR="00DF2A26">
        <w:t xml:space="preserve"> mimo pracovní dny.</w:t>
      </w:r>
    </w:p>
    <w:p w14:paraId="5B8B8EA9" w14:textId="1BE861E2" w:rsidR="00DF7CB1" w:rsidRDefault="00DF2A26" w:rsidP="00DF7CB1">
      <w:pPr>
        <w:pStyle w:val="Odstavecseseznamem"/>
        <w:numPr>
          <w:ilvl w:val="0"/>
          <w:numId w:val="5"/>
        </w:numPr>
      </w:pPr>
      <w:r>
        <w:t>Požadujeme p</w:t>
      </w:r>
      <w:r w:rsidR="00DF7CB1">
        <w:t>rovést novou prachovou studii se zahrnutím vlivu potenciálně životu nebezpečných těžkých kovů,</w:t>
      </w:r>
      <w:r w:rsidR="00BE6783">
        <w:t xml:space="preserve"> pyritu a radonu,</w:t>
      </w:r>
      <w:r w:rsidR="00DF7CB1">
        <w:t xml:space="preserve"> jejichž přítomnost se v jílové břidlici očekává, jak pro </w:t>
      </w:r>
      <w:proofErr w:type="spellStart"/>
      <w:r w:rsidR="00DF7CB1">
        <w:t>semistacionární</w:t>
      </w:r>
      <w:proofErr w:type="spellEnd"/>
      <w:r w:rsidR="00DF7CB1">
        <w:t xml:space="preserve"> linku (dočasnou), tak pro stacionární linku</w:t>
      </w:r>
      <w:r w:rsidR="00764B92">
        <w:t xml:space="preserve"> (trvalou) a dobu provozu lomu nikoliv 200 dnů, jak je uvedeno v </w:t>
      </w:r>
      <w:proofErr w:type="gramStart"/>
      <w:r w:rsidR="00764B92">
        <w:t>EIA ,</w:t>
      </w:r>
      <w:proofErr w:type="gramEnd"/>
      <w:r w:rsidR="00764B92">
        <w:t xml:space="preserve"> ale 250 dnů, což odpovídá předpokládané realitě.</w:t>
      </w:r>
    </w:p>
    <w:p w14:paraId="17480A04" w14:textId="06D1546E" w:rsidR="008E772C" w:rsidRDefault="00BE6783" w:rsidP="00294B1C">
      <w:pPr>
        <w:pStyle w:val="Odstavecseseznamem"/>
        <w:numPr>
          <w:ilvl w:val="0"/>
          <w:numId w:val="5"/>
        </w:numPr>
      </w:pPr>
      <w:r>
        <w:t>Musí být rovněž dopracována rozptylová studie v případě, že bude docházet k sekundárnímu rozpojování horniny výbušninami a současně k likvidaci převisů rovněž výbušninami</w:t>
      </w:r>
      <w:r w:rsidR="00DF2A26">
        <w:t>, jak je uvedeno v EIA.</w:t>
      </w:r>
    </w:p>
    <w:p w14:paraId="2C773B65" w14:textId="54E74C1E" w:rsidR="00BE6783" w:rsidRDefault="00BE6783" w:rsidP="00BE6783">
      <w:pPr>
        <w:pStyle w:val="Odstavecseseznamem"/>
        <w:numPr>
          <w:ilvl w:val="0"/>
          <w:numId w:val="5"/>
        </w:numPr>
      </w:pPr>
      <w:r>
        <w:lastRenderedPageBreak/>
        <w:t>Do rozptylové studie musí být zahrnuta přeprava skrývky pomocí automobilů (50 </w:t>
      </w:r>
      <w:proofErr w:type="gramStart"/>
      <w:r>
        <w:t>000t</w:t>
      </w:r>
      <w:proofErr w:type="gramEnd"/>
      <w:r>
        <w:t xml:space="preserve"> = 2 000 aut)</w:t>
      </w:r>
      <w:r w:rsidR="006A7BE5">
        <w:t>, nebo její alternativní uložení na de</w:t>
      </w:r>
      <w:proofErr w:type="spellStart"/>
      <w:r w:rsidR="006A7BE5">
        <w:t>ponační</w:t>
      </w:r>
      <w:proofErr w:type="spellEnd"/>
      <w:r w:rsidR="006A7BE5">
        <w:t xml:space="preserve"> skládce, </w:t>
      </w:r>
      <w:r>
        <w:t>a přeprava technologické vody cisternami</w:t>
      </w:r>
      <w:r w:rsidR="00B03005">
        <w:t>, v množství určeném nezávislou bilanční studií spotřeby technologické vody.</w:t>
      </w:r>
    </w:p>
    <w:p w14:paraId="57A02A56" w14:textId="77777777" w:rsidR="00BE6783" w:rsidRDefault="00BE6783" w:rsidP="00BE6783"/>
    <w:p w14:paraId="2620E6FA" w14:textId="3A52C530" w:rsidR="00BE6783" w:rsidRDefault="00BE6783" w:rsidP="004E31C2">
      <w:pPr>
        <w:pStyle w:val="Odstavecseseznamem"/>
        <w:numPr>
          <w:ilvl w:val="0"/>
          <w:numId w:val="1"/>
        </w:numPr>
        <w:rPr>
          <w:b/>
          <w:bCs/>
          <w:sz w:val="28"/>
          <w:szCs w:val="28"/>
        </w:rPr>
      </w:pPr>
      <w:r w:rsidRPr="004E31C2">
        <w:rPr>
          <w:b/>
          <w:bCs/>
          <w:sz w:val="28"/>
          <w:szCs w:val="28"/>
        </w:rPr>
        <w:t>Seismika</w:t>
      </w:r>
      <w:r w:rsidR="004E31C2" w:rsidRPr="004E31C2">
        <w:rPr>
          <w:b/>
          <w:bCs/>
          <w:sz w:val="28"/>
          <w:szCs w:val="28"/>
        </w:rPr>
        <w:t xml:space="preserve">, vlivy </w:t>
      </w:r>
      <w:r w:rsidR="00CD0B38">
        <w:rPr>
          <w:b/>
          <w:bCs/>
          <w:sz w:val="28"/>
          <w:szCs w:val="28"/>
        </w:rPr>
        <w:t xml:space="preserve">na budovy </w:t>
      </w:r>
      <w:r w:rsidR="004E31C2" w:rsidRPr="004E31C2">
        <w:rPr>
          <w:b/>
          <w:bCs/>
          <w:sz w:val="28"/>
          <w:szCs w:val="28"/>
        </w:rPr>
        <w:t>a požadovaná opatření</w:t>
      </w:r>
    </w:p>
    <w:p w14:paraId="07049CC2" w14:textId="77777777" w:rsidR="005C2BE2" w:rsidRPr="004E31C2" w:rsidRDefault="005C2BE2" w:rsidP="005C2BE2">
      <w:pPr>
        <w:pStyle w:val="Odstavecseseznamem"/>
        <w:rPr>
          <w:b/>
          <w:bCs/>
          <w:sz w:val="28"/>
          <w:szCs w:val="28"/>
        </w:rPr>
      </w:pPr>
    </w:p>
    <w:p w14:paraId="26E74EBD" w14:textId="60DD0139" w:rsidR="00EC2213" w:rsidRDefault="0039474F" w:rsidP="004E31C2">
      <w:r>
        <w:t>Seismické otřesy vyvolané odstřely horniny při lomových pracích mohou mít destruující účinky na zástavbu do 1 km od místa odstřelu</w:t>
      </w:r>
      <w:r w:rsidR="00B03005">
        <w:t xml:space="preserve"> v případě dodržení všech bezpečnostních opatření.</w:t>
      </w:r>
      <w:r>
        <w:t xml:space="preserve"> Řada budov v daném perimetru je vybudována z nepálených cihel v kombinaci s kamenem, což je konstrukce která je dle  </w:t>
      </w:r>
      <w:proofErr w:type="spellStart"/>
      <w:r>
        <w:rPr>
          <w:rStyle w:val="Siln"/>
        </w:rPr>
        <w:t>Federal</w:t>
      </w:r>
      <w:proofErr w:type="spellEnd"/>
      <w:r>
        <w:rPr>
          <w:rStyle w:val="Siln"/>
        </w:rPr>
        <w:t xml:space="preserve"> </w:t>
      </w:r>
      <w:proofErr w:type="spellStart"/>
      <w:r>
        <w:rPr>
          <w:rStyle w:val="Siln"/>
        </w:rPr>
        <w:t>Emergency</w:t>
      </w:r>
      <w:proofErr w:type="spellEnd"/>
      <w:r>
        <w:rPr>
          <w:rStyle w:val="Siln"/>
        </w:rPr>
        <w:t xml:space="preserve"> Management </w:t>
      </w:r>
      <w:proofErr w:type="spellStart"/>
      <w:r>
        <w:rPr>
          <w:rStyle w:val="Siln"/>
        </w:rPr>
        <w:t>Agency</w:t>
      </w:r>
      <w:proofErr w:type="spellEnd"/>
      <w:r>
        <w:rPr>
          <w:rStyle w:val="Siln"/>
        </w:rPr>
        <w:t xml:space="preserve"> (FEMA)</w:t>
      </w:r>
      <w:r>
        <w:t xml:space="preserve"> – "</w:t>
      </w:r>
      <w:proofErr w:type="spellStart"/>
      <w:r>
        <w:t>Reducing</w:t>
      </w:r>
      <w:proofErr w:type="spellEnd"/>
      <w:r>
        <w:t xml:space="preserve"> </w:t>
      </w:r>
      <w:proofErr w:type="spellStart"/>
      <w:r>
        <w:t>the</w:t>
      </w:r>
      <w:proofErr w:type="spellEnd"/>
      <w:r>
        <w:t xml:space="preserve"> </w:t>
      </w:r>
      <w:proofErr w:type="spellStart"/>
      <w:r>
        <w:t>Risks</w:t>
      </w:r>
      <w:proofErr w:type="spellEnd"/>
      <w:r>
        <w:t xml:space="preserve"> </w:t>
      </w:r>
      <w:proofErr w:type="spellStart"/>
      <w:r>
        <w:t>of</w:t>
      </w:r>
      <w:proofErr w:type="spellEnd"/>
      <w:r>
        <w:t xml:space="preserve"> </w:t>
      </w:r>
      <w:proofErr w:type="spellStart"/>
      <w:r>
        <w:t>Nonengineered</w:t>
      </w:r>
      <w:proofErr w:type="spellEnd"/>
      <w:r>
        <w:t xml:space="preserve"> </w:t>
      </w:r>
      <w:proofErr w:type="spellStart"/>
      <w:r>
        <w:t>Buildings</w:t>
      </w:r>
      <w:proofErr w:type="spellEnd"/>
      <w:r>
        <w:t xml:space="preserve">",  </w:t>
      </w:r>
      <w:proofErr w:type="spellStart"/>
      <w:r>
        <w:rPr>
          <w:rStyle w:val="Siln"/>
        </w:rPr>
        <w:t>Sassu</w:t>
      </w:r>
      <w:proofErr w:type="spellEnd"/>
      <w:r>
        <w:rPr>
          <w:rStyle w:val="Siln"/>
        </w:rPr>
        <w:t xml:space="preserve">, M., </w:t>
      </w:r>
      <w:proofErr w:type="spellStart"/>
      <w:r>
        <w:rPr>
          <w:rStyle w:val="Siln"/>
        </w:rPr>
        <w:t>D’Ayala</w:t>
      </w:r>
      <w:proofErr w:type="spellEnd"/>
      <w:r>
        <w:rPr>
          <w:rStyle w:val="Siln"/>
        </w:rPr>
        <w:t>, D. (2013):</w:t>
      </w:r>
      <w:r>
        <w:t xml:space="preserve"> "</w:t>
      </w:r>
      <w:proofErr w:type="spellStart"/>
      <w:r>
        <w:t>Seismic</w:t>
      </w:r>
      <w:proofErr w:type="spellEnd"/>
      <w:r>
        <w:t xml:space="preserve"> Vulnerability </w:t>
      </w:r>
      <w:proofErr w:type="spellStart"/>
      <w:r>
        <w:t>of</w:t>
      </w:r>
      <w:proofErr w:type="spellEnd"/>
      <w:r>
        <w:t xml:space="preserve"> </w:t>
      </w:r>
      <w:proofErr w:type="spellStart"/>
      <w:r>
        <w:t>Masonry</w:t>
      </w:r>
      <w:proofErr w:type="spellEnd"/>
      <w:r>
        <w:t xml:space="preserve"> </w:t>
      </w:r>
      <w:proofErr w:type="spellStart"/>
      <w:r>
        <w:t>Buildings</w:t>
      </w:r>
      <w:proofErr w:type="spellEnd"/>
      <w:r>
        <w:t xml:space="preserve">", </w:t>
      </w:r>
      <w:r>
        <w:rPr>
          <w:rStyle w:val="Siln"/>
        </w:rPr>
        <w:t>FEMA P-530:</w:t>
      </w:r>
      <w:r>
        <w:t xml:space="preserve"> </w:t>
      </w:r>
      <w:proofErr w:type="spellStart"/>
      <w:r>
        <w:rPr>
          <w:rStyle w:val="Zdraznn"/>
        </w:rPr>
        <w:t>Earthquake</w:t>
      </w:r>
      <w:proofErr w:type="spellEnd"/>
      <w:r>
        <w:rPr>
          <w:rStyle w:val="Zdraznn"/>
        </w:rPr>
        <w:t xml:space="preserve"> </w:t>
      </w:r>
      <w:proofErr w:type="spellStart"/>
      <w:r>
        <w:rPr>
          <w:rStyle w:val="Zdraznn"/>
        </w:rPr>
        <w:t>Safety</w:t>
      </w:r>
      <w:proofErr w:type="spellEnd"/>
      <w:r>
        <w:rPr>
          <w:rStyle w:val="Zdraznn"/>
        </w:rPr>
        <w:t xml:space="preserve"> </w:t>
      </w:r>
      <w:proofErr w:type="spellStart"/>
      <w:r>
        <w:rPr>
          <w:rStyle w:val="Zdraznn"/>
        </w:rPr>
        <w:t>for</w:t>
      </w:r>
      <w:proofErr w:type="spellEnd"/>
      <w:r>
        <w:rPr>
          <w:rStyle w:val="Zdraznn"/>
        </w:rPr>
        <w:t xml:space="preserve"> Soft Story </w:t>
      </w:r>
      <w:proofErr w:type="spellStart"/>
      <w:r>
        <w:rPr>
          <w:rStyle w:val="Zdraznn"/>
        </w:rPr>
        <w:t>Buildings</w:t>
      </w:r>
      <w:proofErr w:type="spellEnd"/>
      <w:r>
        <w:rPr>
          <w:rStyle w:val="Zdraznn"/>
        </w:rPr>
        <w:t xml:space="preserve">, </w:t>
      </w:r>
      <w:r>
        <w:rPr>
          <w:rStyle w:val="Zdraznn"/>
          <w:i w:val="0"/>
          <w:iCs w:val="0"/>
        </w:rPr>
        <w:t>minimálně 2-3x méně odolná proti seismickým vlivům, než konstrukce používající tvárnice, pálené cihly nebo betonové dílce. Otřesy budou znamenat významné riziko pro tyto původní budovy. Pojišťovny konstatují, že proti vlivům těžařských aktivit nemovitosti nepojišťují, za poškození je odpovědná přímo těžařská společnost. Stejně tak za zranění, trvalé postižení nebo smrt. Pokud tedy na občana spadne v</w:t>
      </w:r>
      <w:r w:rsidR="004B5599">
        <w:rPr>
          <w:rStyle w:val="Zdraznn"/>
          <w:i w:val="0"/>
          <w:iCs w:val="0"/>
        </w:rPr>
        <w:t> </w:t>
      </w:r>
      <w:r>
        <w:rPr>
          <w:rStyle w:val="Zdraznn"/>
          <w:i w:val="0"/>
          <w:iCs w:val="0"/>
        </w:rPr>
        <w:t>důsle</w:t>
      </w:r>
      <w:r w:rsidR="004B5599">
        <w:rPr>
          <w:rStyle w:val="Zdraznn"/>
          <w:i w:val="0"/>
          <w:iCs w:val="0"/>
        </w:rPr>
        <w:t>dku otřesů způsobených odstřelem omítka, stěna, komín, taška ze střechy atd., či se poškodí celá stavba, bude občan odkázán na hojení škody přímo u těžaře.</w:t>
      </w:r>
      <w:r w:rsidR="00CD0B38">
        <w:rPr>
          <w:rStyle w:val="Zdraznn"/>
          <w:i w:val="0"/>
          <w:iCs w:val="0"/>
        </w:rPr>
        <w:t xml:space="preserve"> Když spadne dům/domy a těžař zkrachuje (firma přijde do úpadku), je občan bezmocný. Pokud těžař nezkrachuje, musí mu občan prokázat, že poškození nemovitosti bylo způsobeno aktivitou těžaře.  </w:t>
      </w:r>
      <w:r w:rsidR="00B03005">
        <w:rPr>
          <w:rStyle w:val="Zdraznn"/>
          <w:i w:val="0"/>
          <w:iCs w:val="0"/>
        </w:rPr>
        <w:t xml:space="preserve">Z těchto důvodů je nutné vytvořit speciální rezervní fond ve výšce cca 20-30 milionů korun, který bude deponovaný u nezávislé organizace nebo osoby, a který bude sloužit k pokrytí škod způsobených těžební činností na zdraví a majetku občanů a poškození přírodního prostředí., a který zabrání kritické situaci po manipulativní insolvenci těžařské firmy. </w:t>
      </w:r>
      <w:r>
        <w:rPr>
          <w:rStyle w:val="Zdraznn"/>
          <w:i w:val="0"/>
          <w:iCs w:val="0"/>
        </w:rPr>
        <w:t xml:space="preserve">   </w:t>
      </w:r>
    </w:p>
    <w:p w14:paraId="1442E30B" w14:textId="6806AB54" w:rsidR="00EC2213" w:rsidRPr="00D442A5" w:rsidRDefault="005C2BE2" w:rsidP="004E31C2">
      <w:pPr>
        <w:rPr>
          <w:b/>
          <w:bCs/>
        </w:rPr>
      </w:pPr>
      <w:r w:rsidRPr="00847D43">
        <w:rPr>
          <w:b/>
          <w:bCs/>
        </w:rPr>
        <w:t xml:space="preserve">K zabránění negativních dopadů </w:t>
      </w:r>
      <w:r w:rsidR="00F5217B">
        <w:rPr>
          <w:b/>
          <w:bCs/>
        </w:rPr>
        <w:t xml:space="preserve">seismických vlivů </w:t>
      </w:r>
      <w:r w:rsidRPr="00847D43">
        <w:rPr>
          <w:b/>
          <w:bCs/>
        </w:rPr>
        <w:t>na občany a přírodní prostředí požadujeme:</w:t>
      </w:r>
    </w:p>
    <w:p w14:paraId="16D7EFB0" w14:textId="66F54239" w:rsidR="006004CC" w:rsidRDefault="006004CC" w:rsidP="006004CC">
      <w:pPr>
        <w:pStyle w:val="Odstavecseseznamem"/>
        <w:numPr>
          <w:ilvl w:val="0"/>
          <w:numId w:val="6"/>
        </w:numPr>
      </w:pPr>
      <w:r>
        <w:t>Protože všechny seismické propočty jsou pouze teoretické</w:t>
      </w:r>
      <w:r w:rsidR="00EC2213">
        <w:t xml:space="preserve"> a předkládají </w:t>
      </w:r>
      <w:r w:rsidR="00CD0B38">
        <w:t xml:space="preserve">jen </w:t>
      </w:r>
      <w:r w:rsidR="00EC2213">
        <w:t>hypotézy</w:t>
      </w:r>
      <w:r>
        <w:t>, žádáme před povolením k těžbě provedení jednoho zkušebního odstřelu, jehož účinky budou měřeny odpovídajícím seismickým</w:t>
      </w:r>
      <w:r w:rsidR="00043155">
        <w:t>, vibračním</w:t>
      </w:r>
      <w:r>
        <w:t xml:space="preserve"> a hlukovým měřícím vybavením, rozmístěným v několika referenčních bodech, v místech, kde se obytná zástavba nejvíce blíží kamenolomu.</w:t>
      </w:r>
      <w:r w:rsidR="00043155">
        <w:t xml:space="preserve"> Výsledky použít pro </w:t>
      </w:r>
      <w:proofErr w:type="spellStart"/>
      <w:r w:rsidR="00043155">
        <w:t>dopřesnění</w:t>
      </w:r>
      <w:proofErr w:type="spellEnd"/>
      <w:r w:rsidR="00043155">
        <w:t xml:space="preserve"> </w:t>
      </w:r>
      <w:r w:rsidR="00250CD1">
        <w:t xml:space="preserve">seismických </w:t>
      </w:r>
      <w:r w:rsidR="00043155">
        <w:t>anal</w:t>
      </w:r>
      <w:r w:rsidR="00250CD1">
        <w:t>ý</w:t>
      </w:r>
      <w:r w:rsidR="00043155">
        <w:t>z ve studii EIA.</w:t>
      </w:r>
    </w:p>
    <w:p w14:paraId="74C19846" w14:textId="0D34C3AE" w:rsidR="006004CC" w:rsidRDefault="006004CC" w:rsidP="006004CC">
      <w:pPr>
        <w:pStyle w:val="Odstavecseseznamem"/>
        <w:numPr>
          <w:ilvl w:val="0"/>
          <w:numId w:val="6"/>
        </w:numPr>
      </w:pPr>
      <w:r>
        <w:t>Žádáme, aby ve studii bylo uvedeno, že v období prvních 3 let budou prováděny pouze 4 odstřely ročně do doby, než bude prokázán jejich skutečný vliv na spodní vody, prašnost, hluk a otřesy. Po zjištění, že negativní vlivy nepřekračují limity stanovené studii bude možno přejít na pravidelných 6 odstřelů ročně.</w:t>
      </w:r>
    </w:p>
    <w:p w14:paraId="6B88A656" w14:textId="3B2A8C02" w:rsidR="00043155" w:rsidRDefault="00CD0B38" w:rsidP="006004CC">
      <w:pPr>
        <w:pStyle w:val="Odstavecseseznamem"/>
        <w:numPr>
          <w:ilvl w:val="0"/>
          <w:numId w:val="6"/>
        </w:numPr>
      </w:pPr>
      <w:r>
        <w:t>Přednostně u staveb</w:t>
      </w:r>
      <w:r w:rsidR="00043155">
        <w:t xml:space="preserve"> s použitím nepálených cihel a kamenů</w:t>
      </w:r>
      <w:r>
        <w:t>, které jsou v okruhu jednoho kilometru od místa odstřelů,</w:t>
      </w:r>
      <w:r w:rsidR="00043155">
        <w:t xml:space="preserve"> žádáme o provedení statického posouzení stavu budov s písemným protokolem</w:t>
      </w:r>
      <w:r w:rsidR="00DF2A26">
        <w:t xml:space="preserve"> na náklady těžařské společnosti</w:t>
      </w:r>
      <w:r w:rsidR="00043155">
        <w:t>, aby v případě jejich poškození vlivem trhacích prací nedocházelo ke sporům o míře nebo důvodu poškození s těžařskou společností. Současně je třeba vyřešit principy řešení škodních události u budov s dopadem na zdraví a život obyvatel.</w:t>
      </w:r>
    </w:p>
    <w:p w14:paraId="19B3737A" w14:textId="2B313E05" w:rsidR="00B03005" w:rsidRDefault="00250CD1" w:rsidP="006004CC">
      <w:pPr>
        <w:pStyle w:val="Odstavecseseznamem"/>
        <w:numPr>
          <w:ilvl w:val="0"/>
          <w:numId w:val="6"/>
        </w:numPr>
      </w:pPr>
      <w:r>
        <w:t>Uvést do studie EIA, že frekvence odstřelů bude pravidelně rozdělena do průběhu roku</w:t>
      </w:r>
      <w:r w:rsidR="00F5217B">
        <w:t>,</w:t>
      </w:r>
      <w:r>
        <w:t xml:space="preserve"> a že se odstřely nebudou se kumulovat do jen několika měsíců, zvláště pak ne </w:t>
      </w:r>
      <w:r w:rsidR="00F5217B">
        <w:t xml:space="preserve">do měsíců </w:t>
      </w:r>
      <w:r>
        <w:t xml:space="preserve">letních. V prvních třech letech </w:t>
      </w:r>
      <w:r w:rsidR="00DF2A26">
        <w:t xml:space="preserve">realizovat </w:t>
      </w:r>
      <w:r>
        <w:t xml:space="preserve">jeden odstřel kvartálně, po třech zkušebních letech jeden </w:t>
      </w:r>
      <w:proofErr w:type="gramStart"/>
      <w:r>
        <w:t>odstřel</w:t>
      </w:r>
      <w:proofErr w:type="gramEnd"/>
      <w:r>
        <w:t xml:space="preserve"> co dva měsíce.</w:t>
      </w:r>
    </w:p>
    <w:p w14:paraId="611F9E21" w14:textId="71DCB770" w:rsidR="005C2BE2" w:rsidRDefault="00B03005" w:rsidP="00580599">
      <w:pPr>
        <w:pStyle w:val="Odstavecseseznamem"/>
        <w:numPr>
          <w:ilvl w:val="0"/>
          <w:numId w:val="6"/>
        </w:numPr>
      </w:pPr>
      <w:r>
        <w:t>Žádáme, aby byl</w:t>
      </w:r>
      <w:r w:rsidR="00F5217B">
        <w:t>o</w:t>
      </w:r>
      <w:r>
        <w:t xml:space="preserve"> ve studii EIA jasně zmíněn</w:t>
      </w:r>
      <w:r w:rsidR="00F5217B">
        <w:t xml:space="preserve">o (jako podmínka otevření důlního díla) </w:t>
      </w:r>
      <w:r>
        <w:t>zřízení nedotknutelného reze</w:t>
      </w:r>
      <w:r w:rsidR="00F5217B">
        <w:t>r</w:t>
      </w:r>
      <w:r>
        <w:t>vního fon</w:t>
      </w:r>
      <w:r w:rsidR="00F5217B">
        <w:t>d</w:t>
      </w:r>
      <w:r>
        <w:t>u</w:t>
      </w:r>
      <w:r w:rsidR="00F5217B">
        <w:t>,</w:t>
      </w:r>
      <w:r>
        <w:t xml:space="preserve"> vytvořeného těžařskou společností pro krytí </w:t>
      </w:r>
      <w:r w:rsidR="00F5217B">
        <w:lastRenderedPageBreak/>
        <w:t xml:space="preserve">potenciálních </w:t>
      </w:r>
      <w:r>
        <w:t>škod způsobených na zdraví</w:t>
      </w:r>
      <w:r w:rsidR="00F5217B">
        <w:t xml:space="preserve"> a </w:t>
      </w:r>
      <w:r>
        <w:t>majetku občanů</w:t>
      </w:r>
      <w:r w:rsidR="00F5217B">
        <w:t>,</w:t>
      </w:r>
      <w:r>
        <w:t xml:space="preserve"> nebo na poškození přírody </w:t>
      </w:r>
      <w:r w:rsidR="00F5217B">
        <w:t>či</w:t>
      </w:r>
      <w:r>
        <w:t xml:space="preserve"> krajinného rázu.</w:t>
      </w:r>
      <w:r w:rsidR="00250CD1">
        <w:t xml:space="preserve"> </w:t>
      </w:r>
    </w:p>
    <w:p w14:paraId="1562E876" w14:textId="77777777" w:rsidR="005C2BE2" w:rsidRDefault="005C2BE2" w:rsidP="004E31C2"/>
    <w:p w14:paraId="20DBB57D" w14:textId="3CC76B6E" w:rsidR="00BE6783" w:rsidRDefault="00F5217B" w:rsidP="002D1CBB">
      <w:pPr>
        <w:pStyle w:val="Odstavecseseznamem"/>
        <w:numPr>
          <w:ilvl w:val="0"/>
          <w:numId w:val="1"/>
        </w:numPr>
        <w:rPr>
          <w:b/>
          <w:bCs/>
          <w:sz w:val="28"/>
          <w:szCs w:val="28"/>
        </w:rPr>
      </w:pPr>
      <w:r>
        <w:rPr>
          <w:b/>
          <w:bCs/>
          <w:sz w:val="28"/>
          <w:szCs w:val="28"/>
        </w:rPr>
        <w:t>Ochrana p</w:t>
      </w:r>
      <w:r w:rsidR="00BE6783" w:rsidRPr="002D1CBB">
        <w:rPr>
          <w:b/>
          <w:bCs/>
          <w:sz w:val="28"/>
          <w:szCs w:val="28"/>
        </w:rPr>
        <w:t>říroda</w:t>
      </w:r>
      <w:r>
        <w:rPr>
          <w:b/>
          <w:bCs/>
          <w:sz w:val="28"/>
          <w:szCs w:val="28"/>
        </w:rPr>
        <w:t xml:space="preserve"> a jedinečných druhů</w:t>
      </w:r>
    </w:p>
    <w:p w14:paraId="5E69519B" w14:textId="77777777" w:rsidR="005C2BE2" w:rsidRPr="002D1CBB" w:rsidRDefault="005C2BE2" w:rsidP="005C2BE2">
      <w:pPr>
        <w:pStyle w:val="Odstavecseseznamem"/>
        <w:rPr>
          <w:b/>
          <w:bCs/>
          <w:sz w:val="28"/>
          <w:szCs w:val="28"/>
        </w:rPr>
      </w:pPr>
    </w:p>
    <w:p w14:paraId="0AF92DB4" w14:textId="1B3026F1" w:rsidR="00FE3C10" w:rsidRDefault="002D1CBB" w:rsidP="00E40B17">
      <w:r>
        <w:t>Informace o flóře, fauně a ekosystémech uvedené ve studie EIA jsou zastaralé</w:t>
      </w:r>
      <w:r w:rsidR="00FE3C10">
        <w:t>. Celá oblast po velmi těžké kůrovcové kalamitě, která zničila naprostou většinu smrkové monokultury, nyní prochází dynamickou fází sukcese. Ekosystémy se obnovují a rychle mění. Po pionýrském stadiu s bylinami a trávami se nyní prosazuje stádium křovin a mladého lesa. Díky jiným mikroklimatickým podmínkám se objevují nové druhy živočichů a hmyzu, z nichž některé mohou patřit mezi přísně chráněné. Obnovuje se biodiverzita, nové druhy živočichů kolonizují a obývají nové prostředí.</w:t>
      </w:r>
      <w:r w:rsidR="00E40B17">
        <w:t xml:space="preserve"> Celá oblast se pomalu vzpamatovává a obnovuje do nové podoby.</w:t>
      </w:r>
    </w:p>
    <w:p w14:paraId="3467E035" w14:textId="1325E0AA" w:rsidR="005C2BE2" w:rsidRPr="00D442A5" w:rsidRDefault="005C2BE2" w:rsidP="00E40B17">
      <w:pPr>
        <w:rPr>
          <w:b/>
          <w:bCs/>
        </w:rPr>
      </w:pPr>
      <w:r w:rsidRPr="00847D43">
        <w:rPr>
          <w:b/>
          <w:bCs/>
        </w:rPr>
        <w:t xml:space="preserve">K zabránění negativních dopadů </w:t>
      </w:r>
      <w:r w:rsidR="00F5217B">
        <w:rPr>
          <w:b/>
          <w:bCs/>
        </w:rPr>
        <w:t xml:space="preserve">těžební činnosti </w:t>
      </w:r>
      <w:r w:rsidRPr="00847D43">
        <w:rPr>
          <w:b/>
          <w:bCs/>
        </w:rPr>
        <w:t>na přírodní prostředí požadujeme:</w:t>
      </w:r>
    </w:p>
    <w:p w14:paraId="19EC776C" w14:textId="5393339A" w:rsidR="00DF2A26" w:rsidRDefault="00E40B17" w:rsidP="00E40B17">
      <w:pPr>
        <w:pStyle w:val="Odstavecseseznamem"/>
        <w:numPr>
          <w:ilvl w:val="0"/>
          <w:numId w:val="9"/>
        </w:numPr>
      </w:pPr>
      <w:r>
        <w:t>V zájmu ochrany přírody a s ohledem na rychlé změny nového ekosystému požadujeme provést nové studie výskytu obratlovců, bezobratlých a rostlin se zvláštní pozorností věnovanou výskytu chráněných a přísně chráněných druhů</w:t>
      </w:r>
    </w:p>
    <w:p w14:paraId="757A4380" w14:textId="77777777" w:rsidR="00DF2A26" w:rsidRDefault="00DF2A26" w:rsidP="00E40B17"/>
    <w:p w14:paraId="283C8998" w14:textId="2C813E73" w:rsidR="00BE6783" w:rsidRDefault="00BE6783" w:rsidP="00C57B2E">
      <w:pPr>
        <w:pStyle w:val="Odstavecseseznamem"/>
        <w:numPr>
          <w:ilvl w:val="0"/>
          <w:numId w:val="1"/>
        </w:numPr>
        <w:rPr>
          <w:b/>
          <w:bCs/>
          <w:sz w:val="28"/>
          <w:szCs w:val="28"/>
        </w:rPr>
      </w:pPr>
      <w:r w:rsidRPr="00C57B2E">
        <w:rPr>
          <w:b/>
          <w:bCs/>
          <w:sz w:val="28"/>
          <w:szCs w:val="28"/>
        </w:rPr>
        <w:t>Těžké kovy</w:t>
      </w:r>
      <w:r w:rsidR="00CB49C8" w:rsidRPr="00C57B2E">
        <w:rPr>
          <w:b/>
          <w:bCs/>
          <w:sz w:val="28"/>
          <w:szCs w:val="28"/>
        </w:rPr>
        <w:t>, pyrit, radon</w:t>
      </w:r>
    </w:p>
    <w:p w14:paraId="3D30618D" w14:textId="77777777" w:rsidR="005C2BE2" w:rsidRPr="00C57B2E" w:rsidRDefault="005C2BE2" w:rsidP="005C2BE2">
      <w:pPr>
        <w:pStyle w:val="Odstavecseseznamem"/>
        <w:rPr>
          <w:b/>
          <w:bCs/>
          <w:sz w:val="28"/>
          <w:szCs w:val="28"/>
        </w:rPr>
      </w:pPr>
    </w:p>
    <w:p w14:paraId="53E79F2F" w14:textId="5E3AFFDA" w:rsidR="00C57B2E" w:rsidRPr="00C57B2E" w:rsidRDefault="00C57B2E" w:rsidP="00C57B2E">
      <w:r>
        <w:t>P</w:t>
      </w:r>
      <w:r w:rsidRPr="00C57B2E">
        <w:t>odle údajů Č</w:t>
      </w:r>
      <w:r w:rsidR="00F5217B">
        <w:t xml:space="preserve">eské geologické služby a jejich serveru </w:t>
      </w:r>
      <w:r w:rsidRPr="00C57B2E">
        <w:t xml:space="preserve">Surovinový informační systém obsahuje ložisko stavebního kamene </w:t>
      </w:r>
      <w:proofErr w:type="spellStart"/>
      <w:r w:rsidRPr="00C57B2E">
        <w:t>Razová-Zadní</w:t>
      </w:r>
      <w:proofErr w:type="spellEnd"/>
      <w:r w:rsidRPr="00C57B2E">
        <w:t xml:space="preserve"> vrch surovinu </w:t>
      </w:r>
      <w:r>
        <w:t xml:space="preserve">moravská </w:t>
      </w:r>
      <w:r w:rsidRPr="00C57B2E">
        <w:rPr>
          <w:b/>
          <w:bCs/>
        </w:rPr>
        <w:t>droba a jílová břidlice (škodlivina)</w:t>
      </w:r>
      <w:r w:rsidRPr="00C57B2E">
        <w:t xml:space="preserve">. Podle údajů ve studii EIA se pohybuje mocnost </w:t>
      </w:r>
      <w:proofErr w:type="spellStart"/>
      <w:r w:rsidRPr="00C57B2E">
        <w:t>jílobřidlicových</w:t>
      </w:r>
      <w:proofErr w:type="spellEnd"/>
      <w:r w:rsidRPr="00C57B2E">
        <w:t xml:space="preserve"> vrstev v</w:t>
      </w:r>
      <w:r>
        <w:t> </w:t>
      </w:r>
      <w:r w:rsidRPr="00C57B2E">
        <w:t xml:space="preserve">ložisku Razová – Zadní vrch od cm do dm, maximálně až 1,6 m. Při kapacitě ložiska 3 551 tis.m3 bilančních zásob je množství jílovité břidlice cca 64 tis.m3. </w:t>
      </w:r>
      <w:r w:rsidRPr="00C57B2E">
        <w:rPr>
          <w:rFonts w:cstheme="minorHAnsi"/>
        </w:rPr>
        <w:t xml:space="preserve"> </w:t>
      </w:r>
      <w:r w:rsidRPr="00C57B2E">
        <w:rPr>
          <w:rFonts w:eastAsia="Times New Roman" w:cstheme="minorHAnsi"/>
          <w:kern w:val="0"/>
          <w:lang w:eastAsia="cs-CZ"/>
          <w14:ligatures w14:val="none"/>
        </w:rPr>
        <w:t>Jílovité břidlice mohou obsahovat různé množství zdraví velmi škodlivých těžkých kovů a pyritu, což závisí na konkrétních geologických podmínkách, ve kterých byly vytvořeny. Níže jsou uvedeny typické složky a koncentrace těžkých kovů a pyritu v</w:t>
      </w:r>
      <w:r>
        <w:rPr>
          <w:rFonts w:eastAsia="Times New Roman" w:cstheme="minorHAnsi"/>
          <w:kern w:val="0"/>
          <w:lang w:eastAsia="cs-CZ"/>
          <w14:ligatures w14:val="none"/>
        </w:rPr>
        <w:t> </w:t>
      </w:r>
      <w:r w:rsidRPr="00C57B2E">
        <w:rPr>
          <w:rFonts w:eastAsia="Times New Roman" w:cstheme="minorHAnsi"/>
          <w:kern w:val="0"/>
          <w:lang w:eastAsia="cs-CZ"/>
          <w14:ligatures w14:val="none"/>
        </w:rPr>
        <w:t>jílovitých břidlicích:</w:t>
      </w:r>
    </w:p>
    <w:p w14:paraId="77D2B180" w14:textId="0C70CF3C" w:rsidR="00C57B2E" w:rsidRPr="00E31DED" w:rsidRDefault="00C57B2E" w:rsidP="00C57B2E">
      <w:pPr>
        <w:numPr>
          <w:ilvl w:val="0"/>
          <w:numId w:val="10"/>
        </w:numPr>
        <w:spacing w:before="100" w:beforeAutospacing="1" w:after="100" w:afterAutospacing="1" w:line="240" w:lineRule="auto"/>
        <w:rPr>
          <w:rFonts w:eastAsia="Times New Roman" w:cstheme="minorHAnsi"/>
          <w:i/>
          <w:iCs/>
          <w:kern w:val="0"/>
          <w:sz w:val="18"/>
          <w:szCs w:val="18"/>
          <w:lang w:eastAsia="cs-CZ"/>
          <w14:ligatures w14:val="none"/>
        </w:rPr>
      </w:pPr>
      <w:r w:rsidRPr="00E31DED">
        <w:rPr>
          <w:rFonts w:eastAsia="Times New Roman" w:cstheme="minorHAnsi"/>
          <w:b/>
          <w:bCs/>
          <w:i/>
          <w:iCs/>
          <w:kern w:val="0"/>
          <w:sz w:val="18"/>
          <w:szCs w:val="18"/>
          <w:lang w:eastAsia="cs-CZ"/>
          <w14:ligatures w14:val="none"/>
        </w:rPr>
        <w:t>Olovo</w:t>
      </w:r>
      <w:r w:rsidRPr="00E31DED">
        <w:rPr>
          <w:rFonts w:eastAsia="Times New Roman" w:cstheme="minorHAnsi"/>
          <w:i/>
          <w:iCs/>
          <w:kern w:val="0"/>
          <w:sz w:val="18"/>
          <w:szCs w:val="18"/>
          <w:lang w:eastAsia="cs-CZ"/>
          <w14:ligatures w14:val="none"/>
        </w:rPr>
        <w:t xml:space="preserve"> (</w:t>
      </w:r>
      <w:proofErr w:type="spellStart"/>
      <w:r w:rsidRPr="00E31DED">
        <w:rPr>
          <w:rFonts w:eastAsia="Times New Roman" w:cstheme="minorHAnsi"/>
          <w:i/>
          <w:iCs/>
          <w:kern w:val="0"/>
          <w:sz w:val="18"/>
          <w:szCs w:val="18"/>
          <w:lang w:eastAsia="cs-CZ"/>
          <w14:ligatures w14:val="none"/>
        </w:rPr>
        <w:t>Pb</w:t>
      </w:r>
      <w:proofErr w:type="spellEnd"/>
      <w:r w:rsidRPr="00E31DED">
        <w:rPr>
          <w:rFonts w:eastAsia="Times New Roman" w:cstheme="minorHAnsi"/>
          <w:i/>
          <w:iCs/>
          <w:kern w:val="0"/>
          <w:sz w:val="18"/>
          <w:szCs w:val="18"/>
          <w:lang w:eastAsia="cs-CZ"/>
          <w14:ligatures w14:val="none"/>
        </w:rPr>
        <w:t>), koncentrace: Obvykle se pohybuje v</w:t>
      </w:r>
      <w:r>
        <w:rPr>
          <w:rFonts w:eastAsia="Times New Roman" w:cstheme="minorHAnsi"/>
          <w:i/>
          <w:iCs/>
          <w:kern w:val="0"/>
          <w:sz w:val="18"/>
          <w:szCs w:val="18"/>
          <w:lang w:eastAsia="cs-CZ"/>
          <w14:ligatures w14:val="none"/>
        </w:rPr>
        <w:t> </w:t>
      </w:r>
      <w:r w:rsidRPr="00E31DED">
        <w:rPr>
          <w:rFonts w:eastAsia="Times New Roman" w:cstheme="minorHAnsi"/>
          <w:i/>
          <w:iCs/>
          <w:kern w:val="0"/>
          <w:sz w:val="18"/>
          <w:szCs w:val="18"/>
          <w:lang w:eastAsia="cs-CZ"/>
          <w14:ligatures w14:val="none"/>
        </w:rPr>
        <w:t xml:space="preserve">rozmezí 10 až 100 </w:t>
      </w:r>
      <w:proofErr w:type="spellStart"/>
      <w:r w:rsidRPr="00E31DED">
        <w:rPr>
          <w:rFonts w:eastAsia="Times New Roman" w:cstheme="minorHAnsi"/>
          <w:i/>
          <w:iCs/>
          <w:kern w:val="0"/>
          <w:sz w:val="18"/>
          <w:szCs w:val="18"/>
          <w:lang w:eastAsia="cs-CZ"/>
          <w14:ligatures w14:val="none"/>
        </w:rPr>
        <w:t>ppm</w:t>
      </w:r>
      <w:proofErr w:type="spellEnd"/>
      <w:r w:rsidRPr="00E31DED">
        <w:rPr>
          <w:rFonts w:eastAsia="Times New Roman" w:cstheme="minorHAnsi"/>
          <w:i/>
          <w:iCs/>
          <w:kern w:val="0"/>
          <w:sz w:val="18"/>
          <w:szCs w:val="18"/>
          <w:lang w:eastAsia="cs-CZ"/>
          <w14:ligatures w14:val="none"/>
        </w:rPr>
        <w:t xml:space="preserve"> (</w:t>
      </w:r>
      <w:proofErr w:type="spellStart"/>
      <w:r w:rsidRPr="00E31DED">
        <w:rPr>
          <w:rFonts w:eastAsia="Times New Roman" w:cstheme="minorHAnsi"/>
          <w:i/>
          <w:iCs/>
          <w:kern w:val="0"/>
          <w:sz w:val="18"/>
          <w:szCs w:val="18"/>
          <w:lang w:eastAsia="cs-CZ"/>
          <w14:ligatures w14:val="none"/>
        </w:rPr>
        <w:t>parts</w:t>
      </w:r>
      <w:proofErr w:type="spellEnd"/>
      <w:r w:rsidRPr="00E31DED">
        <w:rPr>
          <w:rFonts w:eastAsia="Times New Roman" w:cstheme="minorHAnsi"/>
          <w:i/>
          <w:iCs/>
          <w:kern w:val="0"/>
          <w:sz w:val="18"/>
          <w:szCs w:val="18"/>
          <w:lang w:eastAsia="cs-CZ"/>
          <w14:ligatures w14:val="none"/>
        </w:rPr>
        <w:t xml:space="preserve"> per </w:t>
      </w:r>
      <w:proofErr w:type="spellStart"/>
      <w:r w:rsidRPr="00E31DED">
        <w:rPr>
          <w:rFonts w:eastAsia="Times New Roman" w:cstheme="minorHAnsi"/>
          <w:i/>
          <w:iCs/>
          <w:kern w:val="0"/>
          <w:sz w:val="18"/>
          <w:szCs w:val="18"/>
          <w:lang w:eastAsia="cs-CZ"/>
          <w14:ligatures w14:val="none"/>
        </w:rPr>
        <w:t>million</w:t>
      </w:r>
      <w:proofErr w:type="spellEnd"/>
      <w:r w:rsidRPr="00E31DED">
        <w:rPr>
          <w:rFonts w:eastAsia="Times New Roman" w:cstheme="minorHAnsi"/>
          <w:i/>
          <w:iCs/>
          <w:kern w:val="0"/>
          <w:sz w:val="18"/>
          <w:szCs w:val="18"/>
          <w:lang w:eastAsia="cs-CZ"/>
          <w14:ligatures w14:val="none"/>
        </w:rPr>
        <w:t>).</w:t>
      </w:r>
    </w:p>
    <w:p w14:paraId="68F07D20" w14:textId="77777777" w:rsidR="00C57B2E" w:rsidRPr="00E31DED" w:rsidRDefault="00C57B2E" w:rsidP="00C57B2E">
      <w:pPr>
        <w:numPr>
          <w:ilvl w:val="0"/>
          <w:numId w:val="10"/>
        </w:numPr>
        <w:spacing w:before="100" w:beforeAutospacing="1" w:after="100" w:afterAutospacing="1" w:line="240" w:lineRule="auto"/>
        <w:rPr>
          <w:rFonts w:eastAsia="Times New Roman" w:cstheme="minorHAnsi"/>
          <w:i/>
          <w:iCs/>
          <w:kern w:val="0"/>
          <w:sz w:val="18"/>
          <w:szCs w:val="18"/>
          <w:lang w:eastAsia="cs-CZ"/>
          <w14:ligatures w14:val="none"/>
        </w:rPr>
      </w:pPr>
      <w:r w:rsidRPr="00E31DED">
        <w:rPr>
          <w:rFonts w:eastAsia="Times New Roman" w:cstheme="minorHAnsi"/>
          <w:b/>
          <w:bCs/>
          <w:i/>
          <w:iCs/>
          <w:kern w:val="0"/>
          <w:sz w:val="18"/>
          <w:szCs w:val="18"/>
          <w:lang w:eastAsia="cs-CZ"/>
          <w14:ligatures w14:val="none"/>
        </w:rPr>
        <w:t>Rtuť</w:t>
      </w:r>
      <w:r w:rsidRPr="00E31DED">
        <w:rPr>
          <w:rFonts w:eastAsia="Times New Roman" w:cstheme="minorHAnsi"/>
          <w:i/>
          <w:iCs/>
          <w:kern w:val="0"/>
          <w:sz w:val="18"/>
          <w:szCs w:val="18"/>
          <w:lang w:eastAsia="cs-CZ"/>
          <w14:ligatures w14:val="none"/>
        </w:rPr>
        <w:t xml:space="preserve"> (</w:t>
      </w:r>
      <w:proofErr w:type="spellStart"/>
      <w:r w:rsidRPr="00E31DED">
        <w:rPr>
          <w:rFonts w:eastAsia="Times New Roman" w:cstheme="minorHAnsi"/>
          <w:i/>
          <w:iCs/>
          <w:kern w:val="0"/>
          <w:sz w:val="18"/>
          <w:szCs w:val="18"/>
          <w:lang w:eastAsia="cs-CZ"/>
          <w14:ligatures w14:val="none"/>
        </w:rPr>
        <w:t>Hg</w:t>
      </w:r>
      <w:proofErr w:type="spellEnd"/>
      <w:r w:rsidRPr="00E31DED">
        <w:rPr>
          <w:rFonts w:eastAsia="Times New Roman" w:cstheme="minorHAnsi"/>
          <w:i/>
          <w:iCs/>
          <w:kern w:val="0"/>
          <w:sz w:val="18"/>
          <w:szCs w:val="18"/>
          <w:lang w:eastAsia="cs-CZ"/>
          <w14:ligatures w14:val="none"/>
        </w:rPr>
        <w:t xml:space="preserve">), koncentrace: Obvykle méně než 1 </w:t>
      </w:r>
      <w:proofErr w:type="spellStart"/>
      <w:r w:rsidRPr="00E31DED">
        <w:rPr>
          <w:rFonts w:eastAsia="Times New Roman" w:cstheme="minorHAnsi"/>
          <w:i/>
          <w:iCs/>
          <w:kern w:val="0"/>
          <w:sz w:val="18"/>
          <w:szCs w:val="18"/>
          <w:lang w:eastAsia="cs-CZ"/>
          <w14:ligatures w14:val="none"/>
        </w:rPr>
        <w:t>ppm</w:t>
      </w:r>
      <w:proofErr w:type="spellEnd"/>
      <w:r w:rsidRPr="00E31DED">
        <w:rPr>
          <w:rFonts w:eastAsia="Times New Roman" w:cstheme="minorHAnsi"/>
          <w:i/>
          <w:iCs/>
          <w:kern w:val="0"/>
          <w:sz w:val="18"/>
          <w:szCs w:val="18"/>
          <w:lang w:eastAsia="cs-CZ"/>
          <w14:ligatures w14:val="none"/>
        </w:rPr>
        <w:t>, ale může se lokálně zvýšit.</w:t>
      </w:r>
    </w:p>
    <w:p w14:paraId="6CFD17C1" w14:textId="288A4444" w:rsidR="00C57B2E" w:rsidRPr="00E31DED" w:rsidRDefault="00C57B2E" w:rsidP="00C57B2E">
      <w:pPr>
        <w:numPr>
          <w:ilvl w:val="0"/>
          <w:numId w:val="10"/>
        </w:numPr>
        <w:spacing w:before="100" w:beforeAutospacing="1" w:after="100" w:afterAutospacing="1" w:line="240" w:lineRule="auto"/>
        <w:rPr>
          <w:rFonts w:eastAsia="Times New Roman" w:cstheme="minorHAnsi"/>
          <w:i/>
          <w:iCs/>
          <w:kern w:val="0"/>
          <w:sz w:val="18"/>
          <w:szCs w:val="18"/>
          <w:lang w:eastAsia="cs-CZ"/>
          <w14:ligatures w14:val="none"/>
        </w:rPr>
      </w:pPr>
      <w:r w:rsidRPr="00E31DED">
        <w:rPr>
          <w:rFonts w:eastAsia="Times New Roman" w:cstheme="minorHAnsi"/>
          <w:i/>
          <w:iCs/>
          <w:kern w:val="0"/>
          <w:sz w:val="18"/>
          <w:szCs w:val="18"/>
          <w:lang w:eastAsia="cs-CZ"/>
          <w14:ligatures w14:val="none"/>
        </w:rPr>
        <w:t xml:space="preserve">Kadmium (Cd), koncentrace: Typicky méně než 1 </w:t>
      </w:r>
      <w:proofErr w:type="spellStart"/>
      <w:r w:rsidRPr="00E31DED">
        <w:rPr>
          <w:rFonts w:eastAsia="Times New Roman" w:cstheme="minorHAnsi"/>
          <w:i/>
          <w:iCs/>
          <w:kern w:val="0"/>
          <w:sz w:val="18"/>
          <w:szCs w:val="18"/>
          <w:lang w:eastAsia="cs-CZ"/>
          <w14:ligatures w14:val="none"/>
        </w:rPr>
        <w:t>ppm</w:t>
      </w:r>
      <w:proofErr w:type="spellEnd"/>
      <w:r w:rsidRPr="00E31DED">
        <w:rPr>
          <w:rFonts w:eastAsia="Times New Roman" w:cstheme="minorHAnsi"/>
          <w:i/>
          <w:iCs/>
          <w:kern w:val="0"/>
          <w:sz w:val="18"/>
          <w:szCs w:val="18"/>
          <w:lang w:eastAsia="cs-CZ"/>
          <w14:ligatures w14:val="none"/>
        </w:rPr>
        <w:t xml:space="preserve">, ale může dosahovat až několika </w:t>
      </w:r>
      <w:proofErr w:type="spellStart"/>
      <w:r w:rsidRPr="00E31DED">
        <w:rPr>
          <w:rFonts w:eastAsia="Times New Roman" w:cstheme="minorHAnsi"/>
          <w:i/>
          <w:iCs/>
          <w:kern w:val="0"/>
          <w:sz w:val="18"/>
          <w:szCs w:val="18"/>
          <w:lang w:eastAsia="cs-CZ"/>
          <w14:ligatures w14:val="none"/>
        </w:rPr>
        <w:t>ppm</w:t>
      </w:r>
      <w:proofErr w:type="spellEnd"/>
      <w:r w:rsidRPr="00E31DED">
        <w:rPr>
          <w:rFonts w:eastAsia="Times New Roman" w:cstheme="minorHAnsi"/>
          <w:i/>
          <w:iCs/>
          <w:kern w:val="0"/>
          <w:sz w:val="18"/>
          <w:szCs w:val="18"/>
          <w:lang w:eastAsia="cs-CZ"/>
          <w14:ligatures w14:val="none"/>
        </w:rPr>
        <w:t xml:space="preserve"> v</w:t>
      </w:r>
      <w:r>
        <w:rPr>
          <w:rFonts w:eastAsia="Times New Roman" w:cstheme="minorHAnsi"/>
          <w:i/>
          <w:iCs/>
          <w:kern w:val="0"/>
          <w:sz w:val="18"/>
          <w:szCs w:val="18"/>
          <w:lang w:eastAsia="cs-CZ"/>
          <w14:ligatures w14:val="none"/>
        </w:rPr>
        <w:t> </w:t>
      </w:r>
      <w:r w:rsidRPr="00E31DED">
        <w:rPr>
          <w:rFonts w:eastAsia="Times New Roman" w:cstheme="minorHAnsi"/>
          <w:i/>
          <w:iCs/>
          <w:kern w:val="0"/>
          <w:sz w:val="18"/>
          <w:szCs w:val="18"/>
          <w:lang w:eastAsia="cs-CZ"/>
          <w14:ligatures w14:val="none"/>
        </w:rPr>
        <w:t>kontaminovaných oblastech.</w:t>
      </w:r>
    </w:p>
    <w:p w14:paraId="44852CDE" w14:textId="027D8F26" w:rsidR="00C57B2E" w:rsidRPr="00E31DED" w:rsidRDefault="00C57B2E" w:rsidP="00C57B2E">
      <w:pPr>
        <w:numPr>
          <w:ilvl w:val="0"/>
          <w:numId w:val="10"/>
        </w:numPr>
        <w:spacing w:before="100" w:beforeAutospacing="1" w:after="100" w:afterAutospacing="1" w:line="240" w:lineRule="auto"/>
        <w:rPr>
          <w:rFonts w:eastAsia="Times New Roman" w:cstheme="minorHAnsi"/>
          <w:i/>
          <w:iCs/>
          <w:kern w:val="0"/>
          <w:sz w:val="18"/>
          <w:szCs w:val="18"/>
          <w:lang w:eastAsia="cs-CZ"/>
          <w14:ligatures w14:val="none"/>
        </w:rPr>
      </w:pPr>
      <w:r w:rsidRPr="00E31DED">
        <w:rPr>
          <w:rFonts w:eastAsia="Times New Roman" w:cstheme="minorHAnsi"/>
          <w:b/>
          <w:bCs/>
          <w:i/>
          <w:iCs/>
          <w:kern w:val="0"/>
          <w:sz w:val="18"/>
          <w:szCs w:val="18"/>
          <w:lang w:eastAsia="cs-CZ"/>
          <w14:ligatures w14:val="none"/>
        </w:rPr>
        <w:t>Arsen</w:t>
      </w:r>
      <w:r w:rsidRPr="00E31DED">
        <w:rPr>
          <w:rFonts w:eastAsia="Times New Roman" w:cstheme="minorHAnsi"/>
          <w:i/>
          <w:iCs/>
          <w:kern w:val="0"/>
          <w:sz w:val="18"/>
          <w:szCs w:val="18"/>
          <w:lang w:eastAsia="cs-CZ"/>
          <w14:ligatures w14:val="none"/>
        </w:rPr>
        <w:t xml:space="preserve"> (As), koncentrace: Obvykle v</w:t>
      </w:r>
      <w:r>
        <w:rPr>
          <w:rFonts w:eastAsia="Times New Roman" w:cstheme="minorHAnsi"/>
          <w:i/>
          <w:iCs/>
          <w:kern w:val="0"/>
          <w:sz w:val="18"/>
          <w:szCs w:val="18"/>
          <w:lang w:eastAsia="cs-CZ"/>
          <w14:ligatures w14:val="none"/>
        </w:rPr>
        <w:t> </w:t>
      </w:r>
      <w:r w:rsidRPr="00E31DED">
        <w:rPr>
          <w:rFonts w:eastAsia="Times New Roman" w:cstheme="minorHAnsi"/>
          <w:i/>
          <w:iCs/>
          <w:kern w:val="0"/>
          <w:sz w:val="18"/>
          <w:szCs w:val="18"/>
          <w:lang w:eastAsia="cs-CZ"/>
          <w14:ligatures w14:val="none"/>
        </w:rPr>
        <w:t xml:space="preserve">rozmezí 5 až 50 </w:t>
      </w:r>
      <w:proofErr w:type="spellStart"/>
      <w:r w:rsidRPr="00E31DED">
        <w:rPr>
          <w:rFonts w:eastAsia="Times New Roman" w:cstheme="minorHAnsi"/>
          <w:i/>
          <w:iCs/>
          <w:kern w:val="0"/>
          <w:sz w:val="18"/>
          <w:szCs w:val="18"/>
          <w:lang w:eastAsia="cs-CZ"/>
          <w14:ligatures w14:val="none"/>
        </w:rPr>
        <w:t>ppm</w:t>
      </w:r>
      <w:proofErr w:type="spellEnd"/>
      <w:r w:rsidRPr="00E31DED">
        <w:rPr>
          <w:rFonts w:eastAsia="Times New Roman" w:cstheme="minorHAnsi"/>
          <w:i/>
          <w:iCs/>
          <w:kern w:val="0"/>
          <w:sz w:val="18"/>
          <w:szCs w:val="18"/>
          <w:lang w:eastAsia="cs-CZ"/>
          <w14:ligatures w14:val="none"/>
        </w:rPr>
        <w:t>.</w:t>
      </w:r>
    </w:p>
    <w:p w14:paraId="44170DE6" w14:textId="00D057A8" w:rsidR="00C57B2E" w:rsidRPr="00E31DED" w:rsidRDefault="00C57B2E" w:rsidP="00C57B2E">
      <w:pPr>
        <w:numPr>
          <w:ilvl w:val="0"/>
          <w:numId w:val="10"/>
        </w:numPr>
        <w:spacing w:before="100" w:beforeAutospacing="1" w:after="100" w:afterAutospacing="1" w:line="240" w:lineRule="auto"/>
        <w:rPr>
          <w:rFonts w:eastAsia="Times New Roman" w:cstheme="minorHAnsi"/>
          <w:i/>
          <w:iCs/>
          <w:kern w:val="0"/>
          <w:sz w:val="18"/>
          <w:szCs w:val="18"/>
          <w:lang w:eastAsia="cs-CZ"/>
          <w14:ligatures w14:val="none"/>
        </w:rPr>
      </w:pPr>
      <w:r w:rsidRPr="00E31DED">
        <w:rPr>
          <w:rFonts w:eastAsia="Times New Roman" w:cstheme="minorHAnsi"/>
          <w:b/>
          <w:bCs/>
          <w:i/>
          <w:iCs/>
          <w:kern w:val="0"/>
          <w:sz w:val="18"/>
          <w:szCs w:val="18"/>
          <w:lang w:eastAsia="cs-CZ"/>
          <w14:ligatures w14:val="none"/>
        </w:rPr>
        <w:t>Zinek</w:t>
      </w:r>
      <w:r w:rsidRPr="00E31DED">
        <w:rPr>
          <w:rFonts w:eastAsia="Times New Roman" w:cstheme="minorHAnsi"/>
          <w:i/>
          <w:iCs/>
          <w:kern w:val="0"/>
          <w:sz w:val="18"/>
          <w:szCs w:val="18"/>
          <w:lang w:eastAsia="cs-CZ"/>
          <w14:ligatures w14:val="none"/>
        </w:rPr>
        <w:t xml:space="preserve"> (Zn), koncentrace: Může dosahovat 50 až 200 </w:t>
      </w:r>
      <w:proofErr w:type="spellStart"/>
      <w:r w:rsidRPr="00E31DED">
        <w:rPr>
          <w:rFonts w:eastAsia="Times New Roman" w:cstheme="minorHAnsi"/>
          <w:i/>
          <w:iCs/>
          <w:kern w:val="0"/>
          <w:sz w:val="18"/>
          <w:szCs w:val="18"/>
          <w:lang w:eastAsia="cs-CZ"/>
          <w14:ligatures w14:val="none"/>
        </w:rPr>
        <w:t>ppm</w:t>
      </w:r>
      <w:proofErr w:type="spellEnd"/>
      <w:r w:rsidRPr="00E31DED">
        <w:rPr>
          <w:rFonts w:eastAsia="Times New Roman" w:cstheme="minorHAnsi"/>
          <w:i/>
          <w:iCs/>
          <w:kern w:val="0"/>
          <w:sz w:val="18"/>
          <w:szCs w:val="18"/>
          <w:lang w:eastAsia="cs-CZ"/>
          <w14:ligatures w14:val="none"/>
        </w:rPr>
        <w:t>, v</w:t>
      </w:r>
      <w:r>
        <w:rPr>
          <w:rFonts w:eastAsia="Times New Roman" w:cstheme="minorHAnsi"/>
          <w:i/>
          <w:iCs/>
          <w:kern w:val="0"/>
          <w:sz w:val="18"/>
          <w:szCs w:val="18"/>
          <w:lang w:eastAsia="cs-CZ"/>
          <w14:ligatures w14:val="none"/>
        </w:rPr>
        <w:t> </w:t>
      </w:r>
      <w:r w:rsidRPr="00E31DED">
        <w:rPr>
          <w:rFonts w:eastAsia="Times New Roman" w:cstheme="minorHAnsi"/>
          <w:i/>
          <w:iCs/>
          <w:kern w:val="0"/>
          <w:sz w:val="18"/>
          <w:szCs w:val="18"/>
          <w:lang w:eastAsia="cs-CZ"/>
          <w14:ligatures w14:val="none"/>
        </w:rPr>
        <w:t>některých případech i více.</w:t>
      </w:r>
    </w:p>
    <w:p w14:paraId="437D14CF" w14:textId="75EBE523" w:rsidR="00C57B2E" w:rsidRPr="00E31DED" w:rsidRDefault="00C57B2E" w:rsidP="00C57B2E">
      <w:pPr>
        <w:numPr>
          <w:ilvl w:val="0"/>
          <w:numId w:val="10"/>
        </w:numPr>
        <w:spacing w:before="100" w:beforeAutospacing="1" w:after="100" w:afterAutospacing="1" w:line="240" w:lineRule="auto"/>
        <w:rPr>
          <w:rFonts w:eastAsia="Times New Roman" w:cstheme="minorHAnsi"/>
          <w:i/>
          <w:iCs/>
          <w:kern w:val="0"/>
          <w:sz w:val="18"/>
          <w:szCs w:val="18"/>
          <w:lang w:eastAsia="cs-CZ"/>
          <w14:ligatures w14:val="none"/>
        </w:rPr>
      </w:pPr>
      <w:r w:rsidRPr="00E31DED">
        <w:rPr>
          <w:rFonts w:eastAsia="Times New Roman" w:cstheme="minorHAnsi"/>
          <w:b/>
          <w:bCs/>
          <w:i/>
          <w:iCs/>
          <w:kern w:val="0"/>
          <w:sz w:val="18"/>
          <w:szCs w:val="18"/>
          <w:lang w:eastAsia="cs-CZ"/>
          <w14:ligatures w14:val="none"/>
        </w:rPr>
        <w:t>Měď</w:t>
      </w:r>
      <w:r w:rsidRPr="00E31DED">
        <w:rPr>
          <w:rFonts w:eastAsia="Times New Roman" w:cstheme="minorHAnsi"/>
          <w:i/>
          <w:iCs/>
          <w:kern w:val="0"/>
          <w:sz w:val="18"/>
          <w:szCs w:val="18"/>
          <w:lang w:eastAsia="cs-CZ"/>
          <w14:ligatures w14:val="none"/>
        </w:rPr>
        <w:t xml:space="preserve"> (</w:t>
      </w:r>
      <w:proofErr w:type="spellStart"/>
      <w:r w:rsidRPr="00E31DED">
        <w:rPr>
          <w:rFonts w:eastAsia="Times New Roman" w:cstheme="minorHAnsi"/>
          <w:i/>
          <w:iCs/>
          <w:kern w:val="0"/>
          <w:sz w:val="18"/>
          <w:szCs w:val="18"/>
          <w:lang w:eastAsia="cs-CZ"/>
          <w14:ligatures w14:val="none"/>
        </w:rPr>
        <w:t>Cu</w:t>
      </w:r>
      <w:proofErr w:type="spellEnd"/>
      <w:r w:rsidRPr="00E31DED">
        <w:rPr>
          <w:rFonts w:eastAsia="Times New Roman" w:cstheme="minorHAnsi"/>
          <w:i/>
          <w:iCs/>
          <w:kern w:val="0"/>
          <w:sz w:val="18"/>
          <w:szCs w:val="18"/>
          <w:lang w:eastAsia="cs-CZ"/>
          <w14:ligatures w14:val="none"/>
        </w:rPr>
        <w:t>), koncentrace: Obvykle v</w:t>
      </w:r>
      <w:r>
        <w:rPr>
          <w:rFonts w:eastAsia="Times New Roman" w:cstheme="minorHAnsi"/>
          <w:i/>
          <w:iCs/>
          <w:kern w:val="0"/>
          <w:sz w:val="18"/>
          <w:szCs w:val="18"/>
          <w:lang w:eastAsia="cs-CZ"/>
          <w14:ligatures w14:val="none"/>
        </w:rPr>
        <w:t> </w:t>
      </w:r>
      <w:r w:rsidRPr="00E31DED">
        <w:rPr>
          <w:rFonts w:eastAsia="Times New Roman" w:cstheme="minorHAnsi"/>
          <w:i/>
          <w:iCs/>
          <w:kern w:val="0"/>
          <w:sz w:val="18"/>
          <w:szCs w:val="18"/>
          <w:lang w:eastAsia="cs-CZ"/>
          <w14:ligatures w14:val="none"/>
        </w:rPr>
        <w:t xml:space="preserve">rozmezí 20 až 100 </w:t>
      </w:r>
      <w:proofErr w:type="spellStart"/>
      <w:r w:rsidRPr="00E31DED">
        <w:rPr>
          <w:rFonts w:eastAsia="Times New Roman" w:cstheme="minorHAnsi"/>
          <w:i/>
          <w:iCs/>
          <w:kern w:val="0"/>
          <w:sz w:val="18"/>
          <w:szCs w:val="18"/>
          <w:lang w:eastAsia="cs-CZ"/>
          <w14:ligatures w14:val="none"/>
        </w:rPr>
        <w:t>ppm</w:t>
      </w:r>
      <w:proofErr w:type="spellEnd"/>
      <w:r w:rsidRPr="00E31DED">
        <w:rPr>
          <w:rFonts w:eastAsia="Times New Roman" w:cstheme="minorHAnsi"/>
          <w:i/>
          <w:iCs/>
          <w:kern w:val="0"/>
          <w:sz w:val="18"/>
          <w:szCs w:val="18"/>
          <w:lang w:eastAsia="cs-CZ"/>
          <w14:ligatures w14:val="none"/>
        </w:rPr>
        <w:t>.</w:t>
      </w:r>
    </w:p>
    <w:p w14:paraId="30942463" w14:textId="2A6C0FCD" w:rsidR="00C57B2E" w:rsidRPr="00E31DED" w:rsidRDefault="00C57B2E" w:rsidP="00C57B2E">
      <w:pPr>
        <w:numPr>
          <w:ilvl w:val="0"/>
          <w:numId w:val="10"/>
        </w:numPr>
        <w:spacing w:before="100" w:beforeAutospacing="1" w:after="100" w:afterAutospacing="1" w:line="240" w:lineRule="auto"/>
        <w:rPr>
          <w:rFonts w:eastAsia="Times New Roman" w:cstheme="minorHAnsi"/>
          <w:i/>
          <w:iCs/>
          <w:kern w:val="0"/>
          <w:sz w:val="18"/>
          <w:szCs w:val="18"/>
          <w:lang w:eastAsia="cs-CZ"/>
          <w14:ligatures w14:val="none"/>
        </w:rPr>
      </w:pPr>
      <w:r w:rsidRPr="00E31DED">
        <w:rPr>
          <w:rFonts w:eastAsia="Times New Roman" w:cstheme="minorHAnsi"/>
          <w:b/>
          <w:bCs/>
          <w:i/>
          <w:iCs/>
          <w:kern w:val="0"/>
          <w:sz w:val="18"/>
          <w:szCs w:val="18"/>
          <w:lang w:eastAsia="cs-CZ"/>
          <w14:ligatures w14:val="none"/>
        </w:rPr>
        <w:t>Pyrit</w:t>
      </w:r>
      <w:r w:rsidRPr="00E31DED">
        <w:rPr>
          <w:rFonts w:eastAsia="Times New Roman" w:cstheme="minorHAnsi"/>
          <w:i/>
          <w:iCs/>
          <w:kern w:val="0"/>
          <w:sz w:val="18"/>
          <w:szCs w:val="18"/>
          <w:lang w:eastAsia="cs-CZ"/>
          <w14:ligatures w14:val="none"/>
        </w:rPr>
        <w:t xml:space="preserve"> (</w:t>
      </w:r>
      <w:proofErr w:type="spellStart"/>
      <w:r w:rsidRPr="00E31DED">
        <w:rPr>
          <w:rFonts w:eastAsia="Times New Roman" w:cstheme="minorHAnsi"/>
          <w:i/>
          <w:iCs/>
          <w:kern w:val="0"/>
          <w:sz w:val="18"/>
          <w:szCs w:val="18"/>
          <w:lang w:eastAsia="cs-CZ"/>
          <w14:ligatures w14:val="none"/>
        </w:rPr>
        <w:t>FeS</w:t>
      </w:r>
      <w:proofErr w:type="spellEnd"/>
      <w:r w:rsidRPr="00E31DED">
        <w:rPr>
          <w:rFonts w:eastAsia="Times New Roman" w:cstheme="minorHAnsi"/>
          <w:i/>
          <w:iCs/>
          <w:kern w:val="0"/>
          <w:sz w:val="18"/>
          <w:szCs w:val="18"/>
          <w:lang w:eastAsia="cs-CZ"/>
          <w14:ligatures w14:val="none"/>
        </w:rPr>
        <w:t>₂), koncentrace: Pyrit se může v</w:t>
      </w:r>
      <w:r>
        <w:rPr>
          <w:rFonts w:eastAsia="Times New Roman" w:cstheme="minorHAnsi"/>
          <w:i/>
          <w:iCs/>
          <w:kern w:val="0"/>
          <w:sz w:val="18"/>
          <w:szCs w:val="18"/>
          <w:lang w:eastAsia="cs-CZ"/>
          <w14:ligatures w14:val="none"/>
        </w:rPr>
        <w:t> </w:t>
      </w:r>
      <w:r w:rsidRPr="00E31DED">
        <w:rPr>
          <w:rFonts w:eastAsia="Times New Roman" w:cstheme="minorHAnsi"/>
          <w:i/>
          <w:iCs/>
          <w:kern w:val="0"/>
          <w:sz w:val="18"/>
          <w:szCs w:val="18"/>
          <w:lang w:eastAsia="cs-CZ"/>
          <w14:ligatures w14:val="none"/>
        </w:rPr>
        <w:t>jílovitých břidlicích vyskytovat v</w:t>
      </w:r>
      <w:r>
        <w:rPr>
          <w:rFonts w:eastAsia="Times New Roman" w:cstheme="minorHAnsi"/>
          <w:i/>
          <w:iCs/>
          <w:kern w:val="0"/>
          <w:sz w:val="18"/>
          <w:szCs w:val="18"/>
          <w:lang w:eastAsia="cs-CZ"/>
          <w14:ligatures w14:val="none"/>
        </w:rPr>
        <w:t> </w:t>
      </w:r>
      <w:r w:rsidRPr="00E31DED">
        <w:rPr>
          <w:rFonts w:eastAsia="Times New Roman" w:cstheme="minorHAnsi"/>
          <w:i/>
          <w:iCs/>
          <w:kern w:val="0"/>
          <w:sz w:val="18"/>
          <w:szCs w:val="18"/>
          <w:lang w:eastAsia="cs-CZ"/>
          <w14:ligatures w14:val="none"/>
        </w:rPr>
        <w:t>různých množstvích, často v</w:t>
      </w:r>
      <w:r>
        <w:rPr>
          <w:rFonts w:eastAsia="Times New Roman" w:cstheme="minorHAnsi"/>
          <w:i/>
          <w:iCs/>
          <w:kern w:val="0"/>
          <w:sz w:val="18"/>
          <w:szCs w:val="18"/>
          <w:lang w:eastAsia="cs-CZ"/>
          <w14:ligatures w14:val="none"/>
        </w:rPr>
        <w:t> </w:t>
      </w:r>
      <w:r w:rsidRPr="00E31DED">
        <w:rPr>
          <w:rFonts w:eastAsia="Times New Roman" w:cstheme="minorHAnsi"/>
          <w:i/>
          <w:iCs/>
          <w:kern w:val="0"/>
          <w:sz w:val="18"/>
          <w:szCs w:val="18"/>
          <w:lang w:eastAsia="cs-CZ"/>
          <w14:ligatures w14:val="none"/>
        </w:rPr>
        <w:t>rozmezí 1 až 5 % objemových, ale může dosahovat i vyšších koncentrací v</w:t>
      </w:r>
      <w:r>
        <w:rPr>
          <w:rFonts w:eastAsia="Times New Roman" w:cstheme="minorHAnsi"/>
          <w:i/>
          <w:iCs/>
          <w:kern w:val="0"/>
          <w:sz w:val="18"/>
          <w:szCs w:val="18"/>
          <w:lang w:eastAsia="cs-CZ"/>
          <w14:ligatures w14:val="none"/>
        </w:rPr>
        <w:t> </w:t>
      </w:r>
      <w:r w:rsidRPr="00E31DED">
        <w:rPr>
          <w:rFonts w:eastAsia="Times New Roman" w:cstheme="minorHAnsi"/>
          <w:i/>
          <w:iCs/>
          <w:kern w:val="0"/>
          <w:sz w:val="18"/>
          <w:szCs w:val="18"/>
          <w:lang w:eastAsia="cs-CZ"/>
          <w14:ligatures w14:val="none"/>
        </w:rPr>
        <w:t>některých ložiscích. Pyrit je běžný sulfidový minerál v</w:t>
      </w:r>
      <w:r>
        <w:rPr>
          <w:rFonts w:eastAsia="Times New Roman" w:cstheme="minorHAnsi"/>
          <w:i/>
          <w:iCs/>
          <w:kern w:val="0"/>
          <w:sz w:val="18"/>
          <w:szCs w:val="18"/>
          <w:lang w:eastAsia="cs-CZ"/>
          <w14:ligatures w14:val="none"/>
        </w:rPr>
        <w:t> </w:t>
      </w:r>
      <w:r w:rsidRPr="00E31DED">
        <w:rPr>
          <w:rFonts w:eastAsia="Times New Roman" w:cstheme="minorHAnsi"/>
          <w:i/>
          <w:iCs/>
          <w:kern w:val="0"/>
          <w:sz w:val="18"/>
          <w:szCs w:val="18"/>
          <w:lang w:eastAsia="cs-CZ"/>
          <w14:ligatures w14:val="none"/>
        </w:rPr>
        <w:t>sedimentárních horninách a může ovlivňovat chemické složení horniny včetně obsahu železa a síry. Pyrit může oxidovat a vytvářet kyselé drenáže</w:t>
      </w:r>
      <w:r>
        <w:rPr>
          <w:rFonts w:eastAsia="Times New Roman" w:cstheme="minorHAnsi"/>
          <w:i/>
          <w:iCs/>
          <w:kern w:val="0"/>
          <w:sz w:val="18"/>
          <w:szCs w:val="18"/>
          <w:lang w:eastAsia="cs-CZ"/>
          <w14:ligatures w14:val="none"/>
        </w:rPr>
        <w:t xml:space="preserve"> (kyselina sírová)</w:t>
      </w:r>
      <w:r w:rsidRPr="00E31DED">
        <w:rPr>
          <w:rFonts w:eastAsia="Times New Roman" w:cstheme="minorHAnsi"/>
          <w:i/>
          <w:iCs/>
          <w:kern w:val="0"/>
          <w:sz w:val="18"/>
          <w:szCs w:val="18"/>
          <w:lang w:eastAsia="cs-CZ"/>
          <w14:ligatures w14:val="none"/>
        </w:rPr>
        <w:t>, což může vést k</w:t>
      </w:r>
      <w:r>
        <w:rPr>
          <w:rFonts w:eastAsia="Times New Roman" w:cstheme="minorHAnsi"/>
          <w:i/>
          <w:iCs/>
          <w:kern w:val="0"/>
          <w:sz w:val="18"/>
          <w:szCs w:val="18"/>
          <w:lang w:eastAsia="cs-CZ"/>
          <w14:ligatures w14:val="none"/>
        </w:rPr>
        <w:t> </w:t>
      </w:r>
      <w:r w:rsidRPr="00E31DED">
        <w:rPr>
          <w:rFonts w:eastAsia="Times New Roman" w:cstheme="minorHAnsi"/>
          <w:i/>
          <w:iCs/>
          <w:kern w:val="0"/>
          <w:sz w:val="18"/>
          <w:szCs w:val="18"/>
          <w:lang w:eastAsia="cs-CZ"/>
          <w14:ligatures w14:val="none"/>
        </w:rPr>
        <w:t>uvolňování těžkých kovů do životního prostředí a kontaminaci vodních zdrojů.</w:t>
      </w:r>
    </w:p>
    <w:p w14:paraId="3E44C5FA" w14:textId="0294EAFD" w:rsidR="00C57B2E" w:rsidRDefault="00C57B2E" w:rsidP="00C57B2E">
      <w:pPr>
        <w:spacing w:before="100" w:beforeAutospacing="1" w:after="100" w:afterAutospacing="1" w:line="240" w:lineRule="auto"/>
        <w:rPr>
          <w:rFonts w:eastAsia="Times New Roman" w:cstheme="minorHAnsi"/>
          <w:kern w:val="0"/>
          <w:lang w:eastAsia="cs-CZ"/>
          <w14:ligatures w14:val="none"/>
        </w:rPr>
      </w:pPr>
      <w:r w:rsidRPr="00C57B2E">
        <w:rPr>
          <w:rFonts w:eastAsia="Times New Roman" w:cstheme="minorHAnsi"/>
          <w:kern w:val="0"/>
          <w:lang w:eastAsia="cs-CZ"/>
          <w14:ligatures w14:val="none"/>
        </w:rPr>
        <w:t xml:space="preserve">Tyto zdraví velmi nebezpečné až prudce jedovaté prvky a sloučeniny, které jsou běžnou součástí jílovitých břidlic, </w:t>
      </w:r>
      <w:r w:rsidRPr="00C57B2E">
        <w:rPr>
          <w:rFonts w:eastAsia="Times New Roman" w:cstheme="minorHAnsi"/>
          <w:b/>
          <w:bCs/>
          <w:kern w:val="0"/>
          <w:lang w:eastAsia="cs-CZ"/>
          <w14:ligatures w14:val="none"/>
        </w:rPr>
        <w:t>nejsou ve studii vůbec řešeny</w:t>
      </w:r>
      <w:r w:rsidRPr="00C57B2E">
        <w:rPr>
          <w:rFonts w:eastAsia="Times New Roman" w:cstheme="minorHAnsi"/>
          <w:kern w:val="0"/>
          <w:lang w:eastAsia="cs-CZ"/>
          <w14:ligatures w14:val="none"/>
        </w:rPr>
        <w:t>. Při jejich úniku do podzemních vod a přehrady Slezská Harta může následovat řetězová kontaminace všech vodních organismů, případně těžké kovy mohou ovlivnit kvalitu vody odcházející ze Slezské Harty do přehrady Kružberk</w:t>
      </w:r>
      <w:r w:rsidR="00113BB0">
        <w:rPr>
          <w:rFonts w:eastAsia="Times New Roman" w:cstheme="minorHAnsi"/>
          <w:kern w:val="0"/>
          <w:lang w:eastAsia="cs-CZ"/>
          <w14:ligatures w14:val="none"/>
        </w:rPr>
        <w:t xml:space="preserve"> a do úpravny vod Leskovec, která dodává pitnou vodu pro město Bruntál.</w:t>
      </w:r>
      <w:r w:rsidRPr="00C57B2E">
        <w:rPr>
          <w:rFonts w:eastAsia="Times New Roman" w:cstheme="minorHAnsi"/>
          <w:kern w:val="0"/>
          <w:lang w:eastAsia="cs-CZ"/>
          <w14:ligatures w14:val="none"/>
        </w:rPr>
        <w:t xml:space="preserve">  Jílovité břidlice mohou rovněž obsahovat uran a thorium, které se rozkládají na radon, radioaktivní plyn, který může způsobit rakovinu plic při </w:t>
      </w:r>
      <w:r w:rsidRPr="00C57B2E">
        <w:rPr>
          <w:rFonts w:eastAsia="Times New Roman" w:cstheme="minorHAnsi"/>
          <w:kern w:val="0"/>
          <w:lang w:eastAsia="cs-CZ"/>
          <w14:ligatures w14:val="none"/>
        </w:rPr>
        <w:lastRenderedPageBreak/>
        <w:t>dlouhodobé expozici. Předložená studie EIA to opět neřeší.</w:t>
      </w:r>
      <w:r w:rsidR="00113BB0">
        <w:rPr>
          <w:rFonts w:eastAsia="Times New Roman" w:cstheme="minorHAnsi"/>
          <w:kern w:val="0"/>
          <w:lang w:eastAsia="cs-CZ"/>
          <w14:ligatures w14:val="none"/>
        </w:rPr>
        <w:t xml:space="preserve"> Těžké kovy se přitom vyskytují jak v moravské drobě, tak jílové břidlici a také v pyritu. Těžké kovy se v případě odstřelů</w:t>
      </w:r>
      <w:r w:rsidR="006917DC">
        <w:rPr>
          <w:rFonts w:eastAsia="Times New Roman" w:cstheme="minorHAnsi"/>
          <w:kern w:val="0"/>
          <w:lang w:eastAsia="cs-CZ"/>
          <w14:ligatures w14:val="none"/>
        </w:rPr>
        <w:t>,</w:t>
      </w:r>
      <w:r w:rsidR="00113BB0">
        <w:rPr>
          <w:rFonts w:eastAsia="Times New Roman" w:cstheme="minorHAnsi"/>
          <w:kern w:val="0"/>
          <w:lang w:eastAsia="cs-CZ"/>
          <w14:ligatures w14:val="none"/>
        </w:rPr>
        <w:t xml:space="preserve"> drcení</w:t>
      </w:r>
      <w:r w:rsidR="006917DC">
        <w:rPr>
          <w:rFonts w:eastAsia="Times New Roman" w:cstheme="minorHAnsi"/>
          <w:kern w:val="0"/>
          <w:lang w:eastAsia="cs-CZ"/>
          <w14:ligatures w14:val="none"/>
        </w:rPr>
        <w:t>,</w:t>
      </w:r>
      <w:r w:rsidR="00113BB0">
        <w:rPr>
          <w:rFonts w:eastAsia="Times New Roman" w:cstheme="minorHAnsi"/>
          <w:kern w:val="0"/>
          <w:lang w:eastAsia="cs-CZ"/>
          <w14:ligatures w14:val="none"/>
        </w:rPr>
        <w:t xml:space="preserve"> třídění</w:t>
      </w:r>
      <w:r w:rsidR="006917DC">
        <w:rPr>
          <w:rFonts w:eastAsia="Times New Roman" w:cstheme="minorHAnsi"/>
          <w:kern w:val="0"/>
          <w:lang w:eastAsia="cs-CZ"/>
          <w14:ligatures w14:val="none"/>
        </w:rPr>
        <w:t xml:space="preserve"> a nakládky</w:t>
      </w:r>
      <w:r w:rsidR="00113BB0">
        <w:rPr>
          <w:rFonts w:eastAsia="Times New Roman" w:cstheme="minorHAnsi"/>
          <w:kern w:val="0"/>
          <w:lang w:eastAsia="cs-CZ"/>
          <w14:ligatures w14:val="none"/>
        </w:rPr>
        <w:t xml:space="preserve"> kameniva budou volně šířit do prostoru jako součást částic PM</w:t>
      </w:r>
      <w:r w:rsidR="006917DC">
        <w:rPr>
          <w:rFonts w:eastAsia="Times New Roman" w:cstheme="minorHAnsi"/>
          <w:kern w:val="0"/>
          <w:lang w:eastAsia="cs-CZ"/>
          <w14:ligatures w14:val="none"/>
        </w:rPr>
        <w:t>10</w:t>
      </w:r>
      <w:r w:rsidR="00113BB0">
        <w:rPr>
          <w:rFonts w:eastAsia="Times New Roman" w:cstheme="minorHAnsi"/>
          <w:kern w:val="0"/>
          <w:lang w:eastAsia="cs-CZ"/>
          <w14:ligatures w14:val="none"/>
        </w:rPr>
        <w:t xml:space="preserve"> a PM</w:t>
      </w:r>
      <w:r w:rsidR="006917DC">
        <w:rPr>
          <w:rFonts w:eastAsia="Times New Roman" w:cstheme="minorHAnsi"/>
          <w:kern w:val="0"/>
          <w:lang w:eastAsia="cs-CZ"/>
          <w14:ligatures w14:val="none"/>
        </w:rPr>
        <w:t>2,5</w:t>
      </w:r>
      <w:r w:rsidR="00F5217B">
        <w:rPr>
          <w:rFonts w:eastAsia="Times New Roman" w:cstheme="minorHAnsi"/>
          <w:kern w:val="0"/>
          <w:lang w:eastAsia="cs-CZ"/>
          <w14:ligatures w14:val="none"/>
        </w:rPr>
        <w:t xml:space="preserve">. Navíc, v případě rozpuštění </w:t>
      </w:r>
      <w:r w:rsidR="00580599">
        <w:rPr>
          <w:rFonts w:eastAsia="Times New Roman" w:cstheme="minorHAnsi"/>
          <w:kern w:val="0"/>
          <w:lang w:eastAsia="cs-CZ"/>
          <w14:ligatures w14:val="none"/>
        </w:rPr>
        <w:t xml:space="preserve">těžkých kovů </w:t>
      </w:r>
      <w:r w:rsidR="00F5217B">
        <w:rPr>
          <w:rFonts w:eastAsia="Times New Roman" w:cstheme="minorHAnsi"/>
          <w:kern w:val="0"/>
          <w:lang w:eastAsia="cs-CZ"/>
          <w14:ligatures w14:val="none"/>
        </w:rPr>
        <w:t>v kyselině sírové, vzniklé oxidací pyritu,</w:t>
      </w:r>
      <w:r w:rsidR="00580599">
        <w:rPr>
          <w:rFonts w:eastAsia="Times New Roman" w:cstheme="minorHAnsi"/>
          <w:kern w:val="0"/>
          <w:lang w:eastAsia="cs-CZ"/>
          <w14:ligatures w14:val="none"/>
        </w:rPr>
        <w:t xml:space="preserve"> se tyto kovy dostanou do povrchových i spodních vod.</w:t>
      </w:r>
      <w:r w:rsidR="00F5217B">
        <w:rPr>
          <w:rFonts w:eastAsia="Times New Roman" w:cstheme="minorHAnsi"/>
          <w:kern w:val="0"/>
          <w:lang w:eastAsia="cs-CZ"/>
          <w14:ligatures w14:val="none"/>
        </w:rPr>
        <w:t xml:space="preserve"> </w:t>
      </w:r>
    </w:p>
    <w:p w14:paraId="16379107" w14:textId="4AFFD169" w:rsidR="005C2BE2" w:rsidRPr="00D442A5" w:rsidRDefault="005C2BE2" w:rsidP="00D442A5">
      <w:pPr>
        <w:rPr>
          <w:b/>
          <w:bCs/>
        </w:rPr>
      </w:pPr>
      <w:r w:rsidRPr="00847D43">
        <w:rPr>
          <w:b/>
          <w:bCs/>
        </w:rPr>
        <w:t xml:space="preserve">K zabránění negativních dopadů </w:t>
      </w:r>
      <w:r w:rsidR="00F5217B">
        <w:rPr>
          <w:b/>
          <w:bCs/>
        </w:rPr>
        <w:t xml:space="preserve">těžkých kovů a pyritu </w:t>
      </w:r>
      <w:r w:rsidRPr="00847D43">
        <w:rPr>
          <w:b/>
          <w:bCs/>
        </w:rPr>
        <w:t>na občany a přírodní prostředí požadujeme:</w:t>
      </w:r>
    </w:p>
    <w:p w14:paraId="61512FB0" w14:textId="0F85E042" w:rsidR="00113BB0" w:rsidRDefault="00113BB0" w:rsidP="00113BB0">
      <w:pPr>
        <w:pStyle w:val="Odstavecseseznamem"/>
        <w:numPr>
          <w:ilvl w:val="0"/>
          <w:numId w:val="11"/>
        </w:numPr>
        <w:spacing w:before="100" w:beforeAutospacing="1" w:after="100" w:afterAutospacing="1" w:line="240" w:lineRule="auto"/>
        <w:rPr>
          <w:rFonts w:cstheme="minorHAnsi"/>
        </w:rPr>
      </w:pPr>
      <w:r>
        <w:rPr>
          <w:rFonts w:cstheme="minorHAnsi"/>
        </w:rPr>
        <w:t>Tato problematika musí být přednostně řešena samostatnou</w:t>
      </w:r>
      <w:r w:rsidR="006917DC">
        <w:rPr>
          <w:rFonts w:cstheme="minorHAnsi"/>
        </w:rPr>
        <w:t xml:space="preserve"> </w:t>
      </w:r>
      <w:r>
        <w:rPr>
          <w:rFonts w:cstheme="minorHAnsi"/>
        </w:rPr>
        <w:t xml:space="preserve">studií, protože hrozí mimořádné ohrožení obyvatel obce Razová, zemědělské půdy a domácího zvířectva, stejně tak jako kontaminace přehrady Slezská Harta a pitné vody pro město Bruntál. </w:t>
      </w:r>
    </w:p>
    <w:p w14:paraId="3C9CB64C" w14:textId="39B9FACC" w:rsidR="00113BB0" w:rsidRDefault="00F5217B" w:rsidP="00113BB0">
      <w:pPr>
        <w:pStyle w:val="Odstavecseseznamem"/>
        <w:numPr>
          <w:ilvl w:val="0"/>
          <w:numId w:val="11"/>
        </w:numPr>
        <w:spacing w:before="100" w:beforeAutospacing="1" w:after="100" w:afterAutospacing="1" w:line="240" w:lineRule="auto"/>
        <w:rPr>
          <w:rFonts w:cstheme="minorHAnsi"/>
        </w:rPr>
      </w:pPr>
      <w:r>
        <w:rPr>
          <w:rFonts w:cstheme="minorHAnsi"/>
        </w:rPr>
        <w:t>Pro realizaci této studie m</w:t>
      </w:r>
      <w:r w:rsidR="00113BB0">
        <w:rPr>
          <w:rFonts w:cstheme="minorHAnsi"/>
        </w:rPr>
        <w:t xml:space="preserve">usí být provedeny přesné geochemické rozbory vzorků z již provedených vrtů, případně musí být realizovány nové vrty, aby bylo stanoveno, ve kterých částech ložiska jsou jaké koncentrace těžkých kovů a pyritu a jaké tedy při těžbě hrozí okolní populaci a přírodnímu prostředí riziko. </w:t>
      </w:r>
    </w:p>
    <w:p w14:paraId="16304F55" w14:textId="025B5CDA" w:rsidR="00113BB0" w:rsidRDefault="006917DC" w:rsidP="00113BB0">
      <w:pPr>
        <w:pStyle w:val="Odstavecseseznamem"/>
        <w:numPr>
          <w:ilvl w:val="0"/>
          <w:numId w:val="11"/>
        </w:numPr>
        <w:spacing w:before="100" w:beforeAutospacing="1" w:after="100" w:afterAutospacing="1" w:line="240" w:lineRule="auto"/>
        <w:rPr>
          <w:rFonts w:cstheme="minorHAnsi"/>
        </w:rPr>
      </w:pPr>
      <w:r>
        <w:rPr>
          <w:rFonts w:cstheme="minorHAnsi"/>
        </w:rPr>
        <w:t>Studie EIA musí být doplněna o novou rozptylovou studií pracující s výsledky geochemických rozborů moravské droby, jílové břidlice a pyritu z jednotlivých částí ložiska.</w:t>
      </w:r>
    </w:p>
    <w:p w14:paraId="2BF2391A" w14:textId="39779222" w:rsidR="00DF2A26" w:rsidRPr="00580599" w:rsidRDefault="006917DC" w:rsidP="005C2BE2">
      <w:pPr>
        <w:pStyle w:val="Odstavecseseznamem"/>
        <w:numPr>
          <w:ilvl w:val="0"/>
          <w:numId w:val="11"/>
        </w:numPr>
        <w:spacing w:before="100" w:beforeAutospacing="1" w:after="100" w:afterAutospacing="1" w:line="240" w:lineRule="auto"/>
        <w:rPr>
          <w:rFonts w:cstheme="minorHAnsi"/>
        </w:rPr>
      </w:pPr>
      <w:r>
        <w:rPr>
          <w:rFonts w:cstheme="minorHAnsi"/>
        </w:rPr>
        <w:t>Studie EIA musí být doplněna o hydrogeologickou studii vlivu těžkých kovů a kyseliny sírové na spodní i povrchové vody.</w:t>
      </w:r>
    </w:p>
    <w:p w14:paraId="5893DB54" w14:textId="77777777" w:rsidR="00C57B2E" w:rsidRDefault="00C57B2E" w:rsidP="00BE6783"/>
    <w:p w14:paraId="34D37059" w14:textId="73E66115" w:rsidR="00C57B2E" w:rsidRPr="005C2BE2" w:rsidRDefault="000A1758" w:rsidP="005C2BE2">
      <w:pPr>
        <w:pStyle w:val="Odstavecseseznamem"/>
        <w:numPr>
          <w:ilvl w:val="0"/>
          <w:numId w:val="1"/>
        </w:numPr>
        <w:rPr>
          <w:b/>
          <w:bCs/>
          <w:sz w:val="28"/>
          <w:szCs w:val="28"/>
        </w:rPr>
      </w:pPr>
      <w:r w:rsidRPr="005C2BE2">
        <w:rPr>
          <w:b/>
          <w:bCs/>
          <w:sz w:val="28"/>
          <w:szCs w:val="28"/>
        </w:rPr>
        <w:t>Těžba</w:t>
      </w:r>
    </w:p>
    <w:p w14:paraId="255C174D" w14:textId="77777777" w:rsidR="005C2BE2" w:rsidRPr="000A1758" w:rsidRDefault="005C2BE2" w:rsidP="005C2BE2">
      <w:pPr>
        <w:pStyle w:val="Odstavecseseznamem"/>
        <w:rPr>
          <w:b/>
          <w:bCs/>
          <w:sz w:val="28"/>
          <w:szCs w:val="28"/>
        </w:rPr>
      </w:pPr>
    </w:p>
    <w:p w14:paraId="46590EAF" w14:textId="2FB50B10" w:rsidR="006B490A" w:rsidRDefault="006B490A" w:rsidP="000A1758">
      <w:r>
        <w:t xml:space="preserve">Těžařská společnost argumentuje nutností otvírky nového ložiska </w:t>
      </w:r>
      <w:r w:rsidR="00580599">
        <w:t>(</w:t>
      </w:r>
      <w:r>
        <w:t xml:space="preserve">a </w:t>
      </w:r>
      <w:r w:rsidR="00580599">
        <w:t xml:space="preserve">souvisejícího poškození zdraví občanů, </w:t>
      </w:r>
      <w:r>
        <w:t>poškození přírodního prostředí a krajinného rázu</w:t>
      </w:r>
      <w:r w:rsidR="00580599">
        <w:t xml:space="preserve">) </w:t>
      </w:r>
      <w:r>
        <w:t>v důsledku nedostatku kameniva pro stavby v blízkém okolí. Stavby většího rozsahu se budou realizovat na Bruntálsku v podstatě jen tři – Jižní obchvat Bruntál, Severní obchvat Bruntál a potenciá</w:t>
      </w:r>
      <w:r w:rsidR="00CE123A">
        <w:t>l</w:t>
      </w:r>
      <w:r>
        <w:t>ně, po schválení vládou hráz přehrady Nové Heřm</w:t>
      </w:r>
      <w:r w:rsidR="00DF2A26">
        <w:t>i</w:t>
      </w:r>
      <w:r>
        <w:t>n</w:t>
      </w:r>
      <w:r w:rsidR="00DF2A26">
        <w:t>o</w:t>
      </w:r>
      <w:r>
        <w:t xml:space="preserve">vy a obchvat kolem přehrady, přičemž dosud není jisté, zda zvítězí varianta Malé Heřminovy (částečné zatopení obce) nebo varianta Velké Heřminovy (většinové zatopení obce). Každopádně informace o nutnosti otvírky nového ložiska </w:t>
      </w:r>
      <w:r w:rsidR="00DF2A26">
        <w:t xml:space="preserve">uvedená v EIA </w:t>
      </w:r>
      <w:r>
        <w:t>přišla před informací o prodloužení těžby moravské droby v lokalitě Valšov I a prodloužení těžby čediče v lokalitě Bílčice I. Lomy mají prodloužené povolení k těžbě o 20-30 let, při celkové kapacitě 600 000 tun ročně. Tato kapacita je pro přilehlé stavby zcela dostatečná.</w:t>
      </w:r>
    </w:p>
    <w:p w14:paraId="1284DAEF" w14:textId="224F9688" w:rsidR="005C2BE2" w:rsidRPr="00D442A5" w:rsidRDefault="005C2BE2" w:rsidP="000A1758">
      <w:pPr>
        <w:rPr>
          <w:b/>
          <w:bCs/>
        </w:rPr>
      </w:pPr>
      <w:r w:rsidRPr="00847D43">
        <w:rPr>
          <w:b/>
          <w:bCs/>
        </w:rPr>
        <w:t xml:space="preserve">K zabránění negativních dopadů </w:t>
      </w:r>
      <w:r w:rsidR="00580599">
        <w:rPr>
          <w:b/>
          <w:bCs/>
        </w:rPr>
        <w:t xml:space="preserve">těžby </w:t>
      </w:r>
      <w:r w:rsidRPr="00847D43">
        <w:rPr>
          <w:b/>
          <w:bCs/>
        </w:rPr>
        <w:t>na občany a přírodní prostředí požadujeme:</w:t>
      </w:r>
    </w:p>
    <w:p w14:paraId="6D9E98DB" w14:textId="3CEC2297" w:rsidR="006B490A" w:rsidRDefault="00DF2A26" w:rsidP="006B490A">
      <w:pPr>
        <w:pStyle w:val="Odstavecseseznamem"/>
        <w:numPr>
          <w:ilvl w:val="0"/>
          <w:numId w:val="12"/>
        </w:numPr>
      </w:pPr>
      <w:r>
        <w:t>Požadujeme z</w:t>
      </w:r>
      <w:r w:rsidR="006B490A">
        <w:t>pracovat lokální bilanční studii kapacity t</w:t>
      </w:r>
      <w:r w:rsidR="00CE123A">
        <w:t>ě</w:t>
      </w:r>
      <w:r w:rsidR="006B490A">
        <w:t xml:space="preserve">žby a roční potřeby kameniva v oblasti Bruntál </w:t>
      </w:r>
      <w:r w:rsidR="00CE123A">
        <w:t>(</w:t>
      </w:r>
      <w:r w:rsidR="00CE123A" w:rsidRPr="00CE123A">
        <w:rPr>
          <w:u w:val="single"/>
        </w:rPr>
        <w:t>+</w:t>
      </w:r>
      <w:r w:rsidR="006B490A">
        <w:t xml:space="preserve"> </w:t>
      </w:r>
      <w:proofErr w:type="gramStart"/>
      <w:r w:rsidR="00CE123A">
        <w:t>3</w:t>
      </w:r>
      <w:r w:rsidR="00580599">
        <w:t>5</w:t>
      </w:r>
      <w:r w:rsidR="00CE123A">
        <w:t>km</w:t>
      </w:r>
      <w:proofErr w:type="gramEnd"/>
      <w:r w:rsidR="00CE123A">
        <w:t>)</w:t>
      </w:r>
      <w:r w:rsidR="006B490A">
        <w:t xml:space="preserve"> </w:t>
      </w:r>
      <w:r w:rsidR="00CE123A">
        <w:t xml:space="preserve">– </w:t>
      </w:r>
      <w:r w:rsidR="00580599">
        <w:t xml:space="preserve">což </w:t>
      </w:r>
      <w:r w:rsidR="00CE123A">
        <w:t xml:space="preserve">je </w:t>
      </w:r>
      <w:proofErr w:type="spellStart"/>
      <w:r w:rsidR="00580599">
        <w:t>m.j</w:t>
      </w:r>
      <w:proofErr w:type="spellEnd"/>
      <w:r w:rsidR="00580599">
        <w:t xml:space="preserve">. </w:t>
      </w:r>
      <w:r w:rsidR="00CE123A">
        <w:t>schopna zajistit VŠB HGF. Cílem je zjistit</w:t>
      </w:r>
      <w:r w:rsidR="00E37C21">
        <w:t>,</w:t>
      </w:r>
      <w:r w:rsidR="00CE123A">
        <w:t xml:space="preserve"> zda je otvírka lomu </w:t>
      </w:r>
      <w:proofErr w:type="gramStart"/>
      <w:r w:rsidR="00580599">
        <w:t xml:space="preserve">Razová - </w:t>
      </w:r>
      <w:r w:rsidR="00CE123A">
        <w:t>Zadní</w:t>
      </w:r>
      <w:proofErr w:type="gramEnd"/>
      <w:r w:rsidR="00CE123A">
        <w:t xml:space="preserve"> vrch </w:t>
      </w:r>
      <w:r w:rsidR="00580599">
        <w:t xml:space="preserve">v následujících 20 letech </w:t>
      </w:r>
      <w:r w:rsidR="00CE123A">
        <w:t xml:space="preserve">vůbec </w:t>
      </w:r>
      <w:r w:rsidR="00580599">
        <w:t>nutná.</w:t>
      </w:r>
    </w:p>
    <w:p w14:paraId="6FAA8747" w14:textId="3F2858B2" w:rsidR="00CE123A" w:rsidRDefault="00CE123A" w:rsidP="006B490A">
      <w:pPr>
        <w:pStyle w:val="Odstavecseseznamem"/>
        <w:numPr>
          <w:ilvl w:val="0"/>
          <w:numId w:val="12"/>
        </w:numPr>
      </w:pPr>
      <w:r>
        <w:t>Je třeba vzít v úvahu, že pro lokalitu Nové Heřminovy (ať již velkou nebo malou variantu), je optimálnější otevřít</w:t>
      </w:r>
      <w:r w:rsidR="004137BA">
        <w:t xml:space="preserve"> potenciální</w:t>
      </w:r>
      <w:r>
        <w:t xml:space="preserve"> ložisko Zátor, v těsné blízkosti přehrady Nové Heřminovy i potenciálního obchvatu.  </w:t>
      </w:r>
    </w:p>
    <w:p w14:paraId="60D89702" w14:textId="392E7007" w:rsidR="004137BA" w:rsidRDefault="004137BA" w:rsidP="006B490A">
      <w:pPr>
        <w:pStyle w:val="Odstavecseseznamem"/>
        <w:numPr>
          <w:ilvl w:val="0"/>
          <w:numId w:val="12"/>
        </w:numPr>
      </w:pPr>
      <w:r>
        <w:t>Je třeba závazně vyloučit ze studie EIA potenciální otevření těžby na blocích č.3. a č.4. a zpracovat hlukovou a rozptylovou studii pouze pro bloky č.1 a č.2., v souladu s požadavkem Ing. Štancla a MŽP ČR</w:t>
      </w:r>
      <w:r w:rsidR="00F26B84">
        <w:t xml:space="preserve">. </w:t>
      </w:r>
    </w:p>
    <w:p w14:paraId="42AE4B16" w14:textId="23928084" w:rsidR="000A1758" w:rsidRDefault="006B490A" w:rsidP="000A1758">
      <w:r>
        <w:t xml:space="preserve">    </w:t>
      </w:r>
    </w:p>
    <w:p w14:paraId="7DFF2846" w14:textId="77777777" w:rsidR="00D442A5" w:rsidRDefault="00D442A5" w:rsidP="000A1758"/>
    <w:p w14:paraId="78C6EC43" w14:textId="77777777" w:rsidR="00D442A5" w:rsidRDefault="00D442A5" w:rsidP="000A1758"/>
    <w:p w14:paraId="2095E932" w14:textId="77777777" w:rsidR="00D442A5" w:rsidRDefault="00D442A5" w:rsidP="000A1758"/>
    <w:p w14:paraId="5DC88F40" w14:textId="6E783143" w:rsidR="004137BA" w:rsidRDefault="00CB49C8" w:rsidP="005C2BE2">
      <w:pPr>
        <w:pStyle w:val="Odstavecseseznamem"/>
        <w:numPr>
          <w:ilvl w:val="0"/>
          <w:numId w:val="1"/>
        </w:numPr>
        <w:rPr>
          <w:b/>
          <w:bCs/>
          <w:sz w:val="28"/>
          <w:szCs w:val="28"/>
        </w:rPr>
      </w:pPr>
      <w:r w:rsidRPr="004137BA">
        <w:rPr>
          <w:b/>
          <w:bCs/>
          <w:sz w:val="28"/>
          <w:szCs w:val="28"/>
        </w:rPr>
        <w:t>Hluk</w:t>
      </w:r>
      <w:r w:rsidR="004E31C2" w:rsidRPr="004137BA">
        <w:rPr>
          <w:b/>
          <w:bCs/>
          <w:sz w:val="28"/>
          <w:szCs w:val="28"/>
        </w:rPr>
        <w:t xml:space="preserve"> </w:t>
      </w:r>
    </w:p>
    <w:p w14:paraId="1264894D" w14:textId="77777777" w:rsidR="00D442A5" w:rsidRPr="004137BA" w:rsidRDefault="00D442A5" w:rsidP="00D442A5">
      <w:pPr>
        <w:pStyle w:val="Odstavecseseznamem"/>
        <w:rPr>
          <w:b/>
          <w:bCs/>
          <w:sz w:val="28"/>
          <w:szCs w:val="28"/>
        </w:rPr>
      </w:pPr>
    </w:p>
    <w:p w14:paraId="161EB766" w14:textId="54D421CD" w:rsidR="004137BA" w:rsidRDefault="004137BA" w:rsidP="00BE6783">
      <w:r>
        <w:t>Hluková studie není platná, protože pracuje s provozováním stacionární drtící linky, zatímco v provozu bude 5 let mobilní (</w:t>
      </w:r>
      <w:proofErr w:type="spellStart"/>
      <w:r>
        <w:t>semistacionární</w:t>
      </w:r>
      <w:proofErr w:type="spellEnd"/>
      <w:r>
        <w:t xml:space="preserve">) linka. </w:t>
      </w:r>
    </w:p>
    <w:p w14:paraId="488955F7" w14:textId="7DDAF4B3" w:rsidR="004137BA" w:rsidRPr="00D442A5" w:rsidRDefault="00D442A5" w:rsidP="00BE6783">
      <w:pPr>
        <w:rPr>
          <w:b/>
          <w:bCs/>
        </w:rPr>
      </w:pPr>
      <w:r w:rsidRPr="00847D43">
        <w:rPr>
          <w:b/>
          <w:bCs/>
        </w:rPr>
        <w:t>K zabránění negativních dopadů na občany a přírodní prostředí požadujeme:</w:t>
      </w:r>
    </w:p>
    <w:p w14:paraId="764DA6CD" w14:textId="46D13211" w:rsidR="004137BA" w:rsidRDefault="004137BA" w:rsidP="004137BA">
      <w:pPr>
        <w:pStyle w:val="Odstavecseseznamem"/>
        <w:numPr>
          <w:ilvl w:val="0"/>
          <w:numId w:val="13"/>
        </w:numPr>
      </w:pPr>
      <w:r>
        <w:t xml:space="preserve">Je nezbytné zpracovat novou hlukovou studii pro </w:t>
      </w:r>
      <w:proofErr w:type="spellStart"/>
      <w:r>
        <w:t>semistacionární</w:t>
      </w:r>
      <w:proofErr w:type="spellEnd"/>
      <w:r>
        <w:t xml:space="preserve"> linku, </w:t>
      </w:r>
      <w:r w:rsidR="00580599">
        <w:t xml:space="preserve">včetně </w:t>
      </w:r>
      <w:r>
        <w:t>sekundární</w:t>
      </w:r>
      <w:r w:rsidR="00580599">
        <w:t>ho</w:t>
      </w:r>
      <w:r>
        <w:t xml:space="preserve"> rozpojování horniny odstřely</w:t>
      </w:r>
      <w:r w:rsidR="00580599">
        <w:t xml:space="preserve"> a </w:t>
      </w:r>
      <w:r w:rsidR="00E37C21">
        <w:t xml:space="preserve">s </w:t>
      </w:r>
      <w:r>
        <w:t>aktualizací hlukového zatížení vozidly s</w:t>
      </w:r>
      <w:r w:rsidR="00580599">
        <w:t> </w:t>
      </w:r>
      <w:r>
        <w:t>techn</w:t>
      </w:r>
      <w:r w:rsidR="00580599">
        <w:t xml:space="preserve">ologickou </w:t>
      </w:r>
      <w:r>
        <w:t>vodou.</w:t>
      </w:r>
      <w:r w:rsidR="004E31C2">
        <w:t xml:space="preserve"> </w:t>
      </w:r>
    </w:p>
    <w:p w14:paraId="6F6D6329" w14:textId="77777777" w:rsidR="00D442A5" w:rsidRDefault="00D442A5" w:rsidP="004137BA"/>
    <w:p w14:paraId="154E571E" w14:textId="66BDBA07" w:rsidR="00CB49C8" w:rsidRDefault="004137BA" w:rsidP="005C2BE2">
      <w:pPr>
        <w:pStyle w:val="Odstavecseseznamem"/>
        <w:numPr>
          <w:ilvl w:val="0"/>
          <w:numId w:val="1"/>
        </w:numPr>
        <w:rPr>
          <w:b/>
          <w:bCs/>
          <w:sz w:val="28"/>
          <w:szCs w:val="28"/>
        </w:rPr>
      </w:pPr>
      <w:r w:rsidRPr="004137BA">
        <w:rPr>
          <w:b/>
          <w:bCs/>
          <w:sz w:val="28"/>
          <w:szCs w:val="28"/>
        </w:rPr>
        <w:t>R</w:t>
      </w:r>
      <w:r w:rsidR="006004CC" w:rsidRPr="004137BA">
        <w:rPr>
          <w:b/>
          <w:bCs/>
          <w:sz w:val="28"/>
          <w:szCs w:val="28"/>
        </w:rPr>
        <w:t>ekult</w:t>
      </w:r>
      <w:r w:rsidRPr="004137BA">
        <w:rPr>
          <w:b/>
          <w:bCs/>
          <w:sz w:val="28"/>
          <w:szCs w:val="28"/>
        </w:rPr>
        <w:t>i</w:t>
      </w:r>
      <w:r w:rsidR="006004CC" w:rsidRPr="004137BA">
        <w:rPr>
          <w:b/>
          <w:bCs/>
          <w:sz w:val="28"/>
          <w:szCs w:val="28"/>
        </w:rPr>
        <w:t>vace</w:t>
      </w:r>
      <w:r w:rsidRPr="004137BA">
        <w:rPr>
          <w:b/>
          <w:bCs/>
          <w:sz w:val="28"/>
          <w:szCs w:val="28"/>
        </w:rPr>
        <w:t xml:space="preserve"> po ukončení těžby</w:t>
      </w:r>
    </w:p>
    <w:p w14:paraId="64FB3723" w14:textId="77777777" w:rsidR="00D442A5" w:rsidRPr="00D442A5" w:rsidRDefault="00D442A5" w:rsidP="00D442A5">
      <w:pPr>
        <w:rPr>
          <w:b/>
          <w:bCs/>
          <w:sz w:val="28"/>
          <w:szCs w:val="28"/>
        </w:rPr>
      </w:pPr>
    </w:p>
    <w:p w14:paraId="3A082697" w14:textId="4C5B8DCD" w:rsidR="00F26B84" w:rsidRDefault="004137BA" w:rsidP="00F26B84">
      <w:r>
        <w:t xml:space="preserve">Ve studii EIA je zmatečně řešena problematika rekultivace. </w:t>
      </w:r>
      <w:r w:rsidR="00F26B84">
        <w:t xml:space="preserve">Těžební společnost </w:t>
      </w:r>
      <w:r w:rsidR="00F26B84" w:rsidRPr="00F26B84">
        <w:t>ve studii používá několik verzí sanace a rekultivace. Od použití dříve vytěžené skrývky k rekultivaci (přílohač.13) až po pouhé ohrazení vytěženého díla</w:t>
      </w:r>
      <w:r w:rsidR="00F26B84">
        <w:t xml:space="preserve"> lanem</w:t>
      </w:r>
      <w:r w:rsidR="00F26B84" w:rsidRPr="00F26B84">
        <w:t xml:space="preserve"> a ponechání samovolné obnově. KÚ MSK přitom požaduje rekultivaci již v průběhu těžby.</w:t>
      </w:r>
      <w:r w:rsidR="00F26B84">
        <w:t xml:space="preserve"> Těžařská společnost naopak chce skrývku odvézt a komerčně realizovat, což je nepřípustné. Skrývka má být uložena na vyhrazeném místě pro budoucí rekultivaci.</w:t>
      </w:r>
    </w:p>
    <w:p w14:paraId="44B0D1E7" w14:textId="6CC933F3" w:rsidR="00D442A5" w:rsidRPr="00D442A5" w:rsidRDefault="00D442A5" w:rsidP="00F26B84">
      <w:pPr>
        <w:rPr>
          <w:b/>
          <w:bCs/>
        </w:rPr>
      </w:pPr>
      <w:r w:rsidRPr="00847D43">
        <w:rPr>
          <w:b/>
          <w:bCs/>
        </w:rPr>
        <w:t>K zabránění negativních dopadů na občany a přírodní prostředí požadujeme:</w:t>
      </w:r>
    </w:p>
    <w:p w14:paraId="2ECA56CA" w14:textId="7109E1D5" w:rsidR="00F26B84" w:rsidRDefault="00F26B84" w:rsidP="00F26B84">
      <w:pPr>
        <w:pStyle w:val="Odstavecseseznamem"/>
        <w:numPr>
          <w:ilvl w:val="0"/>
          <w:numId w:val="14"/>
        </w:numPr>
      </w:pPr>
      <w:r>
        <w:t xml:space="preserve">Uvést ve studii závazný postup pozvolné rekultivace již během pokračující těžby s použitím skrývky deponované na vyhrazeném místě. </w:t>
      </w:r>
    </w:p>
    <w:p w14:paraId="379B8701" w14:textId="77777777" w:rsidR="00F26B84" w:rsidRPr="00F26B84" w:rsidRDefault="00F26B84" w:rsidP="00F26B84"/>
    <w:p w14:paraId="292D57F9" w14:textId="65BD3B0E" w:rsidR="004137BA" w:rsidRDefault="004137BA" w:rsidP="004137BA"/>
    <w:p w14:paraId="54BBD8B4" w14:textId="543192EC" w:rsidR="004137BA" w:rsidRDefault="00D442A5" w:rsidP="004137BA">
      <w:r>
        <w:t>Zpracoval: Ing. Vít Procházka</w:t>
      </w:r>
    </w:p>
    <w:p w14:paraId="47CDFBD2" w14:textId="46E9C543" w:rsidR="00D442A5" w:rsidRDefault="00D442A5" w:rsidP="004137BA">
      <w:r>
        <w:t>Dne: 5.10.2024</w:t>
      </w:r>
    </w:p>
    <w:p w14:paraId="19725DC7" w14:textId="77777777" w:rsidR="00D442A5" w:rsidRDefault="00D442A5" w:rsidP="004137BA"/>
    <w:p w14:paraId="410A5A23" w14:textId="77777777" w:rsidR="004137BA" w:rsidRDefault="004137BA" w:rsidP="004137BA"/>
    <w:sectPr w:rsidR="004137BA">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7E2F35" w14:textId="77777777" w:rsidR="00B33392" w:rsidRDefault="00B33392" w:rsidP="00FD58E5">
      <w:pPr>
        <w:spacing w:after="0" w:line="240" w:lineRule="auto"/>
      </w:pPr>
      <w:r>
        <w:separator/>
      </w:r>
    </w:p>
  </w:endnote>
  <w:endnote w:type="continuationSeparator" w:id="0">
    <w:p w14:paraId="72D1240C" w14:textId="77777777" w:rsidR="00B33392" w:rsidRDefault="00B33392" w:rsidP="00FD5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A34FF5" w14:textId="77777777" w:rsidR="00B33392" w:rsidRDefault="00B33392" w:rsidP="00FD58E5">
      <w:pPr>
        <w:spacing w:after="0" w:line="240" w:lineRule="auto"/>
      </w:pPr>
      <w:r>
        <w:separator/>
      </w:r>
    </w:p>
  </w:footnote>
  <w:footnote w:type="continuationSeparator" w:id="0">
    <w:p w14:paraId="1C3D311A" w14:textId="77777777" w:rsidR="00B33392" w:rsidRDefault="00B33392" w:rsidP="00FD5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5405608"/>
      <w:docPartObj>
        <w:docPartGallery w:val="Page Numbers (Top of Page)"/>
        <w:docPartUnique/>
      </w:docPartObj>
    </w:sdtPr>
    <w:sdtContent>
      <w:p w14:paraId="47B8A6D3" w14:textId="5FDAF73C" w:rsidR="00FD58E5" w:rsidRDefault="00FD58E5">
        <w:pPr>
          <w:pStyle w:val="Zhlav"/>
          <w:jc w:val="center"/>
        </w:pPr>
        <w:r>
          <w:fldChar w:fldCharType="begin"/>
        </w:r>
        <w:r>
          <w:instrText>PAGE   \* MERGEFORMAT</w:instrText>
        </w:r>
        <w:r>
          <w:fldChar w:fldCharType="separate"/>
        </w:r>
        <w:r>
          <w:t>2</w:t>
        </w:r>
        <w:r>
          <w:fldChar w:fldCharType="end"/>
        </w:r>
      </w:p>
    </w:sdtContent>
  </w:sdt>
  <w:p w14:paraId="1496A574" w14:textId="77777777" w:rsidR="00FD58E5" w:rsidRDefault="00FD58E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796169"/>
    <w:multiLevelType w:val="hybridMultilevel"/>
    <w:tmpl w:val="7A40453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E3E04BF"/>
    <w:multiLevelType w:val="hybridMultilevel"/>
    <w:tmpl w:val="EBCC925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20D2E3D"/>
    <w:multiLevelType w:val="multilevel"/>
    <w:tmpl w:val="13C484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EB00AB"/>
    <w:multiLevelType w:val="multilevel"/>
    <w:tmpl w:val="AE52FA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E97C28"/>
    <w:multiLevelType w:val="hybridMultilevel"/>
    <w:tmpl w:val="7F36CF4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2B60FEE"/>
    <w:multiLevelType w:val="multilevel"/>
    <w:tmpl w:val="BEEA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2E697F"/>
    <w:multiLevelType w:val="hybridMultilevel"/>
    <w:tmpl w:val="D69CBA7A"/>
    <w:lvl w:ilvl="0" w:tplc="8D801284">
      <w:start w:val="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5C904AC4"/>
    <w:multiLevelType w:val="hybridMultilevel"/>
    <w:tmpl w:val="4CA48E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4D62EFB"/>
    <w:multiLevelType w:val="hybridMultilevel"/>
    <w:tmpl w:val="8124B11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7BD1CBF"/>
    <w:multiLevelType w:val="hybridMultilevel"/>
    <w:tmpl w:val="F45045F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C82057F"/>
    <w:multiLevelType w:val="hybridMultilevel"/>
    <w:tmpl w:val="0B04F77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C990A7C"/>
    <w:multiLevelType w:val="hybridMultilevel"/>
    <w:tmpl w:val="45984B4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CC7682C"/>
    <w:multiLevelType w:val="multilevel"/>
    <w:tmpl w:val="4F642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C95AFA"/>
    <w:multiLevelType w:val="hybridMultilevel"/>
    <w:tmpl w:val="5C661CB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1485171">
    <w:abstractNumId w:val="1"/>
  </w:num>
  <w:num w:numId="2" w16cid:durableId="221135606">
    <w:abstractNumId w:val="2"/>
  </w:num>
  <w:num w:numId="3" w16cid:durableId="633757945">
    <w:abstractNumId w:val="10"/>
  </w:num>
  <w:num w:numId="4" w16cid:durableId="2055501930">
    <w:abstractNumId w:val="6"/>
  </w:num>
  <w:num w:numId="5" w16cid:durableId="1487168310">
    <w:abstractNumId w:val="11"/>
  </w:num>
  <w:num w:numId="6" w16cid:durableId="802312075">
    <w:abstractNumId w:val="0"/>
  </w:num>
  <w:num w:numId="7" w16cid:durableId="1381783519">
    <w:abstractNumId w:val="12"/>
  </w:num>
  <w:num w:numId="8" w16cid:durableId="348802979">
    <w:abstractNumId w:val="5"/>
  </w:num>
  <w:num w:numId="9" w16cid:durableId="59180206">
    <w:abstractNumId w:val="4"/>
  </w:num>
  <w:num w:numId="10" w16cid:durableId="1622154125">
    <w:abstractNumId w:val="3"/>
  </w:num>
  <w:num w:numId="11" w16cid:durableId="34962718">
    <w:abstractNumId w:val="13"/>
  </w:num>
  <w:num w:numId="12" w16cid:durableId="1861355660">
    <w:abstractNumId w:val="7"/>
  </w:num>
  <w:num w:numId="13" w16cid:durableId="1968856044">
    <w:abstractNumId w:val="8"/>
  </w:num>
  <w:num w:numId="14" w16cid:durableId="17620231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3A2"/>
    <w:rsid w:val="00021A75"/>
    <w:rsid w:val="00043155"/>
    <w:rsid w:val="00055DA9"/>
    <w:rsid w:val="000A1758"/>
    <w:rsid w:val="00103FBD"/>
    <w:rsid w:val="001053A2"/>
    <w:rsid w:val="00112DC4"/>
    <w:rsid w:val="00113BB0"/>
    <w:rsid w:val="00250CD1"/>
    <w:rsid w:val="00294B1C"/>
    <w:rsid w:val="002C5C80"/>
    <w:rsid w:val="002D1CBB"/>
    <w:rsid w:val="0032584F"/>
    <w:rsid w:val="0039474F"/>
    <w:rsid w:val="004137BA"/>
    <w:rsid w:val="004270AD"/>
    <w:rsid w:val="00462F7A"/>
    <w:rsid w:val="004960ED"/>
    <w:rsid w:val="004B5599"/>
    <w:rsid w:val="004C4054"/>
    <w:rsid w:val="004E31C2"/>
    <w:rsid w:val="005032CC"/>
    <w:rsid w:val="00580599"/>
    <w:rsid w:val="005C2BE2"/>
    <w:rsid w:val="006004CC"/>
    <w:rsid w:val="0061061E"/>
    <w:rsid w:val="00616C70"/>
    <w:rsid w:val="006325E4"/>
    <w:rsid w:val="006917DC"/>
    <w:rsid w:val="006A5F64"/>
    <w:rsid w:val="006A7BE5"/>
    <w:rsid w:val="006B490A"/>
    <w:rsid w:val="007064AF"/>
    <w:rsid w:val="007416FE"/>
    <w:rsid w:val="00761AE7"/>
    <w:rsid w:val="00764B92"/>
    <w:rsid w:val="00847D43"/>
    <w:rsid w:val="008E772C"/>
    <w:rsid w:val="009B60A6"/>
    <w:rsid w:val="00B03005"/>
    <w:rsid w:val="00B33392"/>
    <w:rsid w:val="00BE6783"/>
    <w:rsid w:val="00C05558"/>
    <w:rsid w:val="00C07CB4"/>
    <w:rsid w:val="00C27D40"/>
    <w:rsid w:val="00C57B2E"/>
    <w:rsid w:val="00C57D35"/>
    <w:rsid w:val="00C63E14"/>
    <w:rsid w:val="00CB49C8"/>
    <w:rsid w:val="00CD0B38"/>
    <w:rsid w:val="00CE123A"/>
    <w:rsid w:val="00D442A5"/>
    <w:rsid w:val="00DF2A26"/>
    <w:rsid w:val="00DF7CB1"/>
    <w:rsid w:val="00E37C21"/>
    <w:rsid w:val="00E40B17"/>
    <w:rsid w:val="00EA6BDA"/>
    <w:rsid w:val="00EC2213"/>
    <w:rsid w:val="00EC5579"/>
    <w:rsid w:val="00ED0628"/>
    <w:rsid w:val="00F26B84"/>
    <w:rsid w:val="00F5217B"/>
    <w:rsid w:val="00FD58E5"/>
    <w:rsid w:val="00FE3C10"/>
    <w:rsid w:val="00FF2AB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7E536"/>
  <w15:chartTrackingRefBased/>
  <w15:docId w15:val="{37F19E38-9C64-48BF-A4FF-1A8D03046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A5F64"/>
    <w:pPr>
      <w:ind w:left="720"/>
      <w:contextualSpacing/>
    </w:pPr>
  </w:style>
  <w:style w:type="character" w:styleId="Siln">
    <w:name w:val="Strong"/>
    <w:basedOn w:val="Standardnpsmoodstavce"/>
    <w:uiPriority w:val="22"/>
    <w:qFormat/>
    <w:rsid w:val="0039474F"/>
    <w:rPr>
      <w:b/>
      <w:bCs/>
    </w:rPr>
  </w:style>
  <w:style w:type="character" w:styleId="Zdraznn">
    <w:name w:val="Emphasis"/>
    <w:basedOn w:val="Standardnpsmoodstavce"/>
    <w:uiPriority w:val="20"/>
    <w:qFormat/>
    <w:rsid w:val="0039474F"/>
    <w:rPr>
      <w:i/>
      <w:iCs/>
    </w:rPr>
  </w:style>
  <w:style w:type="paragraph" w:styleId="Zhlav">
    <w:name w:val="header"/>
    <w:basedOn w:val="Normln"/>
    <w:link w:val="ZhlavChar"/>
    <w:uiPriority w:val="99"/>
    <w:unhideWhenUsed/>
    <w:rsid w:val="00FD58E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D58E5"/>
  </w:style>
  <w:style w:type="paragraph" w:styleId="Zpat">
    <w:name w:val="footer"/>
    <w:basedOn w:val="Normln"/>
    <w:link w:val="ZpatChar"/>
    <w:uiPriority w:val="99"/>
    <w:unhideWhenUsed/>
    <w:rsid w:val="00FD58E5"/>
    <w:pPr>
      <w:tabs>
        <w:tab w:val="center" w:pos="4536"/>
        <w:tab w:val="right" w:pos="9072"/>
      </w:tabs>
      <w:spacing w:after="0" w:line="240" w:lineRule="auto"/>
    </w:pPr>
  </w:style>
  <w:style w:type="character" w:customStyle="1" w:styleId="ZpatChar">
    <w:name w:val="Zápatí Char"/>
    <w:basedOn w:val="Standardnpsmoodstavce"/>
    <w:link w:val="Zpat"/>
    <w:uiPriority w:val="99"/>
    <w:rsid w:val="00FD58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5993618">
      <w:bodyDiv w:val="1"/>
      <w:marLeft w:val="0"/>
      <w:marRight w:val="0"/>
      <w:marTop w:val="0"/>
      <w:marBottom w:val="0"/>
      <w:divBdr>
        <w:top w:val="none" w:sz="0" w:space="0" w:color="auto"/>
        <w:left w:val="none" w:sz="0" w:space="0" w:color="auto"/>
        <w:bottom w:val="none" w:sz="0" w:space="0" w:color="auto"/>
        <w:right w:val="none" w:sz="0" w:space="0" w:color="auto"/>
      </w:divBdr>
    </w:div>
    <w:div w:id="2002074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zp.cz/cz/news_20230616-Ministr-Hladik-Dalsi-nasi-pojistkou-aby-se-Becva-neopakovala-je-novela-zakona-o-ekoujme" TargetMode="External"/><Relationship Id="rId3" Type="http://schemas.openxmlformats.org/officeDocument/2006/relationships/settings" Target="settings.xml"/><Relationship Id="rId7" Type="http://schemas.openxmlformats.org/officeDocument/2006/relationships/hyperlink" Target="https://www.mzp.cz/cz/news_20230314-Havarijni-novela-vodniho-zakona-stanovi-jasna-pravidla-pro-prevenci-i-reseni-havarijnich-udalosti-na-ceskych-toci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3083</Words>
  <Characters>18193</Characters>
  <Application>Microsoft Office Word</Application>
  <DocSecurity>0</DocSecurity>
  <Lines>151</Lines>
  <Paragraphs>42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 Prochazka</dc:creator>
  <cp:keywords/>
  <dc:description/>
  <cp:lastModifiedBy>Vit Prochazka</cp:lastModifiedBy>
  <cp:revision>2</cp:revision>
  <cp:lastPrinted>2024-10-06T12:22:00Z</cp:lastPrinted>
  <dcterms:created xsi:type="dcterms:W3CDTF">2024-10-06T20:08:00Z</dcterms:created>
  <dcterms:modified xsi:type="dcterms:W3CDTF">2024-10-06T20:08:00Z</dcterms:modified>
</cp:coreProperties>
</file>