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FC75D" w14:textId="3E2ADD53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Vliv provozu povrchového kamenolomu na</w:t>
      </w:r>
      <w:r w:rsidR="00A21E80"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životní prostředí </w:t>
      </w: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divokých prasat, srnců, jelenů, zajíců a bažantů</w:t>
      </w:r>
    </w:p>
    <w:p w14:paraId="608FEF29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t>Provoz povrchového kamenolomu, který zahrnuje výbuchy, seismickou aktivitu, prach, hluk a expozici těžkým kovům, může významně ovlivnit kvalitu masa volně žijící zvěře. Níže je uvedena podrobná analýza jednotlivých faktorů, doplněná argumenty a odkazy na relevantní zdroje.</w:t>
      </w:r>
    </w:p>
    <w:p w14:paraId="0CD6D077" w14:textId="77777777" w:rsidR="004060D3" w:rsidRPr="00A21E80" w:rsidRDefault="00000000" w:rsidP="004060D3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pict w14:anchorId="184CFE9D">
          <v:rect id="_x0000_i1025" style="width:0;height:1.5pt" o:hralign="center" o:hrstd="t" o:hr="t" fillcolor="#a0a0a0" stroked="f"/>
        </w:pict>
      </w:r>
    </w:p>
    <w:p w14:paraId="28080D2B" w14:textId="77777777" w:rsidR="004060D3" w:rsidRPr="00A21E80" w:rsidRDefault="004060D3" w:rsidP="004060D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1. Expozice těžkým kovům a kontaminace prostředí</w:t>
      </w:r>
    </w:p>
    <w:p w14:paraId="601CE0D3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Bioakumulace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těžkých kovů:</w:t>
      </w:r>
    </w:p>
    <w:p w14:paraId="4EE9DFE9" w14:textId="77777777" w:rsidR="004060D3" w:rsidRPr="00A21E80" w:rsidRDefault="004060D3" w:rsidP="004060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Uvolňování těžkých kovů: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Těžba hornin může uvolňovat těžké kovy (např. olovo, kadmium, rtuť, arsen) do půdy, vody a ovzduší. Tyto kovy mohou být absorbovány rostlinami a hmyzem, které jsou potravou pro zvěř.</w:t>
      </w:r>
    </w:p>
    <w:p w14:paraId="7D3FBEA3" w14:textId="77777777" w:rsidR="004060D3" w:rsidRPr="00A21E80" w:rsidRDefault="004060D3" w:rsidP="004060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Akumulace v tkáních zvířat: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Těžké kovy se mohou hromadit v orgánech a svalovině zvířat. Divoká prasata, jelikož jsou všežravci, jsou obzvláště náchylná k akumulaci těchto látek.</w:t>
      </w:r>
    </w:p>
    <w:p w14:paraId="118180FB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303DEA23" w14:textId="77777777" w:rsidR="004060D3" w:rsidRPr="00A21E80" w:rsidRDefault="004060D3" w:rsidP="004060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Zdravotní rizika pro spotřebitele: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Konzumace masa s vysokým obsahem těžkých kovů může způsobit zdravotní problémy u lidí, včetně neurologických poruch, poškození ledvin a jater.</w:t>
      </w:r>
    </w:p>
    <w:p w14:paraId="524C0918" w14:textId="77777777" w:rsidR="004060D3" w:rsidRPr="00A21E80" w:rsidRDefault="004060D3" w:rsidP="004060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Regulační limity: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Překročení maximálních povolených hladin těžkých kovů v mase může vést k zákazu prodeje nebo omezení lovu v dané oblasti.</w:t>
      </w:r>
    </w:p>
    <w:p w14:paraId="4A05C964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5B0BDBD7" w14:textId="77777777" w:rsidR="004060D3" w:rsidRPr="00A21E80" w:rsidRDefault="004060D3" w:rsidP="004060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Reglero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M. M., et al. (2009).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Wild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boar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and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red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deer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as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indicators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heavy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metal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contamination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Mediterranean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ecosystems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Science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the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Total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Environment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>, 407(4), 1457-1462.</w:t>
      </w:r>
    </w:p>
    <w:p w14:paraId="70FDB120" w14:textId="77777777" w:rsidR="004060D3" w:rsidRPr="00A21E80" w:rsidRDefault="004060D3" w:rsidP="004060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Dobrowolska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, A., &amp;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Melosik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M. (2008).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Bullet-derived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lead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tissues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the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wild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boar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(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Sus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scrofa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) and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red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deer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(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Cervus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elaphus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).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European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Journal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Wildlife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Research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54(2), 231-235.</w:t>
      </w:r>
    </w:p>
    <w:p w14:paraId="4F8119A7" w14:textId="77777777" w:rsidR="004060D3" w:rsidRPr="00A21E80" w:rsidRDefault="00000000" w:rsidP="004060D3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pict w14:anchorId="5CD08DB2">
          <v:rect id="_x0000_i1026" style="width:0;height:1.5pt" o:hralign="center" o:hrstd="t" o:hr="t" fillcolor="#a0a0a0" stroked="f"/>
        </w:pict>
      </w:r>
    </w:p>
    <w:p w14:paraId="26C1ED6B" w14:textId="77777777" w:rsidR="004060D3" w:rsidRPr="00A21E80" w:rsidRDefault="004060D3" w:rsidP="004060D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2. Stres způsobený hlukem a vibracemi</w:t>
      </w:r>
    </w:p>
    <w:p w14:paraId="26A89DC1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Hluk a seismická aktivita:</w:t>
      </w:r>
    </w:p>
    <w:p w14:paraId="2DB8C151" w14:textId="77777777" w:rsidR="004060D3" w:rsidRPr="00A21E80" w:rsidRDefault="004060D3" w:rsidP="004060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Narušení chování zvěře: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Hluk z výbuchů a provozu může způsobit stres a vyrušení zvěře, což vede k změnám v jejich přirozeném chování, migraci a rozmnožování.</w:t>
      </w:r>
    </w:p>
    <w:p w14:paraId="23DD0FDA" w14:textId="77777777" w:rsidR="004060D3" w:rsidRPr="00A21E80" w:rsidRDefault="004060D3" w:rsidP="004060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Fyzický stres: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Dlouhodobý stres ovlivňuje hormonální rovnováhu a imunitní systém zvířat, což může vést k onemocněním a snížení kvality masa.</w:t>
      </w:r>
    </w:p>
    <w:p w14:paraId="72B5E659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4752E176" w14:textId="77777777" w:rsidR="004060D3" w:rsidRPr="00A21E80" w:rsidRDefault="004060D3" w:rsidP="004060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Změny v metabolických procesech: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Zvýšené hladiny stresových hormonů mohou ovlivnit pH masa po smrti zvířete, což vede ke změnám v textuře a trvanlivosti masa.</w:t>
      </w:r>
    </w:p>
    <w:p w14:paraId="51A052E5" w14:textId="77777777" w:rsidR="004060D3" w:rsidRPr="00A21E80" w:rsidRDefault="004060D3" w:rsidP="004060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Snížená kvalita masa: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Stres může způsobit tužší maso s horšími senzorickými vlastnostmi.</w:t>
      </w:r>
    </w:p>
    <w:p w14:paraId="0E98EBAB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lastRenderedPageBreak/>
        <w:t>Odkazy:</w:t>
      </w:r>
    </w:p>
    <w:p w14:paraId="1B95B5BF" w14:textId="77777777" w:rsidR="004060D3" w:rsidRPr="00A21E80" w:rsidRDefault="004060D3" w:rsidP="004060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Wikelski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, M., &amp;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Cooke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S. J. (2006).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Conservation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physiology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Trends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Ecology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&amp;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Evolution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21(1), 38-46.</w:t>
      </w:r>
    </w:p>
    <w:p w14:paraId="596A23D2" w14:textId="77777777" w:rsidR="004060D3" w:rsidRPr="00A21E80" w:rsidRDefault="004060D3" w:rsidP="004060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Leblanc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M., et al. (2011).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Deer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stress and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meat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quality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Animal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Frontiers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1(4), 46-51.</w:t>
      </w:r>
    </w:p>
    <w:p w14:paraId="57ED1B69" w14:textId="77777777" w:rsidR="004060D3" w:rsidRPr="00A21E80" w:rsidRDefault="00000000" w:rsidP="004060D3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pict w14:anchorId="47D8DC80">
          <v:rect id="_x0000_i1027" style="width:0;height:1.5pt" o:hralign="center" o:hrstd="t" o:hr="t" fillcolor="#a0a0a0" stroked="f"/>
        </w:pict>
      </w:r>
    </w:p>
    <w:p w14:paraId="3E41691B" w14:textId="77777777" w:rsidR="004060D3" w:rsidRPr="00A21E80" w:rsidRDefault="004060D3" w:rsidP="004060D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3. Expozice prachu a respirační onemocnění</w:t>
      </w:r>
    </w:p>
    <w:p w14:paraId="73DFA2B8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Inhalace prachových částic:</w:t>
      </w:r>
    </w:p>
    <w:p w14:paraId="65724FAC" w14:textId="77777777" w:rsidR="004060D3" w:rsidRPr="00A21E80" w:rsidRDefault="004060D3" w:rsidP="004060D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Zdravotní komplikace: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Prach může způsobit respirační onemocnění u zvěře, jako jsou bronchitida a pneumonie, což ovlivňuje jejich celkový zdravotní stav.</w:t>
      </w:r>
    </w:p>
    <w:p w14:paraId="6D6769CD" w14:textId="77777777" w:rsidR="004060D3" w:rsidRPr="00A21E80" w:rsidRDefault="004060D3" w:rsidP="004060D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Snížená fyzická kondice: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Nemoci dýchacích cest mohou vést k vyčerpání a snížené schopnosti zvířat shánět potravu.</w:t>
      </w:r>
    </w:p>
    <w:p w14:paraId="3352C207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08EA5765" w14:textId="77777777" w:rsidR="004060D3" w:rsidRPr="00A21E80" w:rsidRDefault="004060D3" w:rsidP="004060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Podvýživa a hubnutí: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Nemocná zvířata mohou ztrácet váhu, což vede k nižší výtěžnosti a kvalitě masa.</w:t>
      </w:r>
    </w:p>
    <w:p w14:paraId="212770CB" w14:textId="77777777" w:rsidR="004060D3" w:rsidRPr="00A21E80" w:rsidRDefault="004060D3" w:rsidP="004060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Metabolické změny: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Chronická onemocnění mohou ovlivnit metabolismus svalových bílkovin, což se projeví na kvalitě masa.</w:t>
      </w:r>
    </w:p>
    <w:p w14:paraId="011EF0F2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1B0E152F" w14:textId="77777777" w:rsidR="004060D3" w:rsidRPr="00A21E80" w:rsidRDefault="004060D3" w:rsidP="004060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Lutz, W., &amp;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Voigt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K. (1994).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The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influence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environmental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pollution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on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physiological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parameters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wild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animals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Acta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Theriologica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39(4), 405-413.</w:t>
      </w:r>
    </w:p>
    <w:p w14:paraId="064F786E" w14:textId="77777777" w:rsidR="004060D3" w:rsidRPr="00A21E80" w:rsidRDefault="00000000" w:rsidP="004060D3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pict w14:anchorId="658FF77C">
          <v:rect id="_x0000_i1028" style="width:0;height:1.5pt" o:hralign="center" o:hrstd="t" o:hr="t" fillcolor="#a0a0a0" stroked="f"/>
        </w:pict>
      </w:r>
    </w:p>
    <w:p w14:paraId="31CBD676" w14:textId="77777777" w:rsidR="004060D3" w:rsidRPr="00A21E80" w:rsidRDefault="004060D3" w:rsidP="004060D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4. Kontaminace potravních zdrojů</w:t>
      </w:r>
    </w:p>
    <w:p w14:paraId="3BC7C2E4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Znečištění vegetace a půdy:</w:t>
      </w:r>
    </w:p>
    <w:p w14:paraId="798C717A" w14:textId="77777777" w:rsidR="004060D3" w:rsidRPr="00A21E80" w:rsidRDefault="004060D3" w:rsidP="004060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Snížení dostupnosti kvalitní potravy: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Prach a těžké kovy mohou kontaminovat rostliny a hmyz, což jsou hlavní potravní zdroje pro zvěř.</w:t>
      </w:r>
    </w:p>
    <w:p w14:paraId="1BEA4E8F" w14:textId="77777777" w:rsidR="004060D3" w:rsidRPr="00A21E80" w:rsidRDefault="004060D3" w:rsidP="004060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Bioakumulace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toxických látek: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Kontaminovaná potrava vede k hromadění toxických látek v těle zvířat.</w:t>
      </w:r>
    </w:p>
    <w:p w14:paraId="06D47388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1F60E8FF" w14:textId="77777777" w:rsidR="004060D3" w:rsidRPr="00A21E80" w:rsidRDefault="004060D3" w:rsidP="004060D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Změny ve složení masa: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Podvýživa a toxikóza mohou ovlivnit obsah tuků a bílkovin v mase.</w:t>
      </w:r>
    </w:p>
    <w:p w14:paraId="63D74824" w14:textId="77777777" w:rsidR="004060D3" w:rsidRPr="00A21E80" w:rsidRDefault="004060D3" w:rsidP="004060D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Zdravotní rizika pro spotřebitele: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Akumulace toxických látek představuje riziko pro lidské zdraví při konzumaci masa.</w:t>
      </w:r>
    </w:p>
    <w:p w14:paraId="54F76E2F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334AEA80" w14:textId="77777777" w:rsidR="004060D3" w:rsidRPr="00A21E80" w:rsidRDefault="004060D3" w:rsidP="004060D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Scanlon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P. F. (1987).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Heavy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metals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small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mammals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reclaimed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strip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mined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land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Kentucky.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Journal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Environmental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Quality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16(1), 37-41.</w:t>
      </w:r>
    </w:p>
    <w:p w14:paraId="5C12F9C7" w14:textId="77777777" w:rsidR="004060D3" w:rsidRPr="00A21E80" w:rsidRDefault="00000000" w:rsidP="004060D3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lastRenderedPageBreak/>
        <w:pict w14:anchorId="5F1639D8">
          <v:rect id="_x0000_i1029" style="width:0;height:1.5pt" o:hralign="center" o:hrstd="t" o:hr="t" fillcolor="#a0a0a0" stroked="f"/>
        </w:pict>
      </w:r>
    </w:p>
    <w:p w14:paraId="5F0539DB" w14:textId="77777777" w:rsidR="004060D3" w:rsidRPr="00A21E80" w:rsidRDefault="004060D3" w:rsidP="004060D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5. Znečištění vodních zdrojů</w:t>
      </w:r>
    </w:p>
    <w:p w14:paraId="43742A7D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Kontaminace vody:</w:t>
      </w:r>
    </w:p>
    <w:p w14:paraId="5A8ED42D" w14:textId="77777777" w:rsidR="004060D3" w:rsidRPr="00A21E80" w:rsidRDefault="004060D3" w:rsidP="004060D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Přímá expozice: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Zvěř pijící kontaminovanou vodu je vystavena těžkým kovům a jiným toxickým látkám.</w:t>
      </w:r>
    </w:p>
    <w:p w14:paraId="346EA93A" w14:textId="77777777" w:rsidR="004060D3" w:rsidRPr="00A21E80" w:rsidRDefault="004060D3" w:rsidP="004060D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Ekosystémové dopady: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Znečištění vod ovlivňuje i vodní organismy, které mohou být potravou pro některé druhy zvěře.</w:t>
      </w:r>
    </w:p>
    <w:p w14:paraId="145ED89C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15A8978A" w14:textId="77777777" w:rsidR="004060D3" w:rsidRPr="00A21E80" w:rsidRDefault="004060D3" w:rsidP="004060D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Akumulace toxických látek: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Stejně jako u kontaminace potravy vede k hromadění škodlivých látek v tkáních.</w:t>
      </w:r>
    </w:p>
    <w:p w14:paraId="7FCA4BD1" w14:textId="77777777" w:rsidR="004060D3" w:rsidRPr="00A21E80" w:rsidRDefault="004060D3" w:rsidP="004060D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Zvýšená nemocnost: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Toxikóza může způsobit onemocnění, která ovlivňují kvalitu masa.</w:t>
      </w:r>
    </w:p>
    <w:p w14:paraId="0ECB8418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3097473D" w14:textId="77777777" w:rsidR="004060D3" w:rsidRPr="00A21E80" w:rsidRDefault="004060D3" w:rsidP="004060D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García-Hernández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J., et al. (1998).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Lead and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cadmium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wild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birds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southeastern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Spain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Environmental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Toxicology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Chemistry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17(4), 750-755.</w:t>
      </w:r>
    </w:p>
    <w:p w14:paraId="3694C3AE" w14:textId="77777777" w:rsidR="004060D3" w:rsidRPr="00A21E80" w:rsidRDefault="00000000" w:rsidP="004060D3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pict w14:anchorId="72B5FF96">
          <v:rect id="_x0000_i1030" style="width:0;height:1.5pt" o:hralign="center" o:hrstd="t" o:hr="t" fillcolor="#a0a0a0" stroked="f"/>
        </w:pict>
      </w:r>
    </w:p>
    <w:p w14:paraId="0423BFDC" w14:textId="77777777" w:rsidR="004060D3" w:rsidRPr="00A21E80" w:rsidRDefault="004060D3" w:rsidP="004060D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6. Narušení ekosystému a chování zvěře</w:t>
      </w:r>
    </w:p>
    <w:p w14:paraId="64F2EA34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Hluk a lidská aktivita:</w:t>
      </w:r>
    </w:p>
    <w:p w14:paraId="560FAC80" w14:textId="77777777" w:rsidR="004060D3" w:rsidRPr="00A21E80" w:rsidRDefault="004060D3" w:rsidP="004060D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Změny v migraci a rozmnožování: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Zvýšený hluk a rušení mohou narušit migrační trasy a rozmnožovací cykly zvěře.</w:t>
      </w:r>
    </w:p>
    <w:p w14:paraId="32597BA6" w14:textId="77777777" w:rsidR="004060D3" w:rsidRPr="00A21E80" w:rsidRDefault="004060D3" w:rsidP="004060D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Stres a energetický výdej: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Zvýšená potřeba energie pro únik před rušivými vlivy vede k vyčerpání.</w:t>
      </w:r>
    </w:p>
    <w:p w14:paraId="2DE95E48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Dopad na kvalitu masa:</w:t>
      </w:r>
    </w:p>
    <w:p w14:paraId="6CD2B4DD" w14:textId="77777777" w:rsidR="004060D3" w:rsidRPr="00A21E80" w:rsidRDefault="004060D3" w:rsidP="004060D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Snížená energetická rezerva: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Vyčerpání energetických rezerv ovlivňuje kvalitu svaloviny.</w:t>
      </w:r>
    </w:p>
    <w:p w14:paraId="6A7171C7" w14:textId="77777777" w:rsidR="004060D3" w:rsidRPr="00A21E80" w:rsidRDefault="004060D3" w:rsidP="004060D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Zvýšená zranitelnost: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Oslabená zvířata jsou náchylnější k nemocem a predaci.</w:t>
      </w:r>
    </w:p>
    <w:p w14:paraId="1D26C3ED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Odkazy:</w:t>
      </w:r>
    </w:p>
    <w:p w14:paraId="73370C66" w14:textId="77777777" w:rsidR="004060D3" w:rsidRPr="00A21E80" w:rsidRDefault="004060D3" w:rsidP="004060D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Bejder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L., et al. (2009).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Impact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assessment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research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: use and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misuse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habituation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,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sensitisation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and tolerance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describing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wildlife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responses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to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anthropogenic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stimuli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Marine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Ecology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Progress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Series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395, 177-185.</w:t>
      </w:r>
    </w:p>
    <w:p w14:paraId="21E392D4" w14:textId="77777777" w:rsidR="004060D3" w:rsidRPr="00A21E80" w:rsidRDefault="00000000" w:rsidP="004060D3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pict w14:anchorId="4B1B21D1">
          <v:rect id="_x0000_i1031" style="width:0;height:1.5pt" o:hralign="center" o:hrstd="t" o:hr="t" fillcolor="#a0a0a0" stroked="f"/>
        </w:pict>
      </w:r>
    </w:p>
    <w:p w14:paraId="3284868A" w14:textId="77777777" w:rsidR="004060D3" w:rsidRPr="00A21E80" w:rsidRDefault="004060D3" w:rsidP="004060D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7. Specifické dopady na jednotlivé druhy</w:t>
      </w:r>
    </w:p>
    <w:p w14:paraId="212A2677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Divoká prasata (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Sus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scrofa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):</w:t>
      </w:r>
    </w:p>
    <w:p w14:paraId="69125DE6" w14:textId="77777777" w:rsidR="004060D3" w:rsidRPr="00A21E80" w:rsidRDefault="004060D3" w:rsidP="004060D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lastRenderedPageBreak/>
        <w:t>Vysoká expozice těžkým kovům: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Díky své všežravé stravě jsou náchylná k akumulaci těžkých kovů z rostlin i živočichů.</w:t>
      </w:r>
    </w:p>
    <w:p w14:paraId="00A92304" w14:textId="77777777" w:rsidR="004060D3" w:rsidRPr="00A21E80" w:rsidRDefault="004060D3" w:rsidP="004060D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Falandysz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J., et al. (2005).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Mercury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wild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boar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meat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and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relationship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with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age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and area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origin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Poland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Food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Additives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Contaminants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22(3), 211-218.</w:t>
      </w:r>
    </w:p>
    <w:p w14:paraId="73B0F77D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Srnci a jeleni (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Cervidae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):</w:t>
      </w:r>
    </w:p>
    <w:p w14:paraId="6713689A" w14:textId="77777777" w:rsidR="004060D3" w:rsidRPr="00A21E80" w:rsidRDefault="004060D3" w:rsidP="004060D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Citlivost na rušení: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Jsou citliví na hluk a mohou měnit své chování, což ovlivňuje jejich energetickou bilanci.</w:t>
      </w:r>
    </w:p>
    <w:p w14:paraId="6EA0BA6D" w14:textId="77777777" w:rsidR="004060D3" w:rsidRPr="00A21E80" w:rsidRDefault="004060D3" w:rsidP="004060D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Jayakody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S., et al. (2008).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The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consequences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human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disturbance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for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roe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deer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(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Capreolus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capreolus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) habitat use in a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managed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forest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landscape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Forest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Ecology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and Management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>, 256(4), 591-597.</w:t>
      </w:r>
    </w:p>
    <w:p w14:paraId="271CE9AD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Zajíci (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Lepus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europaeus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):</w:t>
      </w:r>
    </w:p>
    <w:p w14:paraId="1B3D51EA" w14:textId="77777777" w:rsidR="004060D3" w:rsidRPr="00A21E80" w:rsidRDefault="004060D3" w:rsidP="004060D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Náchylnost k predaci: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Stres a zhoršená kondice mohou zvýšit jejich zranitelnost vůči predátorům.</w:t>
      </w:r>
    </w:p>
    <w:p w14:paraId="1A7C3D1A" w14:textId="77777777" w:rsidR="004060D3" w:rsidRPr="00A21E80" w:rsidRDefault="004060D3" w:rsidP="004060D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Smith, R. K., et al. (2005).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Factors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affecting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the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abundance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small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mammals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an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agricultural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landscape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Mammal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Review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35(1), 1-26.</w:t>
      </w:r>
    </w:p>
    <w:p w14:paraId="2B40BFAD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Bažanti (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Phasianus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colchicus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):</w:t>
      </w:r>
    </w:p>
    <w:p w14:paraId="6E061049" w14:textId="77777777" w:rsidR="004060D3" w:rsidRPr="00A21E80" w:rsidRDefault="004060D3" w:rsidP="004060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Kontaminace potravních zdrojů: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Mohou akumulovat těžké kovy prostřednictvím konzumace hmyzu a semen.</w:t>
      </w:r>
    </w:p>
    <w:p w14:paraId="79ABA273" w14:textId="77777777" w:rsidR="004060D3" w:rsidRPr="00A21E80" w:rsidRDefault="004060D3" w:rsidP="004060D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Odkaz: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Taggart</w:t>
      </w:r>
      <w:proofErr w:type="spellEnd"/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, M. A., et al. (2006).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Metal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levels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the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tissues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of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red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foxes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and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pheasants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in </w:t>
      </w:r>
      <w:proofErr w:type="spellStart"/>
      <w:r w:rsidRPr="00A21E80">
        <w:rPr>
          <w:rFonts w:eastAsia="Times New Roman" w:cstheme="minorHAnsi"/>
          <w:kern w:val="0"/>
          <w:lang w:eastAsia="cs-CZ"/>
          <w14:ligatures w14:val="none"/>
        </w:rPr>
        <w:t>Spain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.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Environmental</w:t>
      </w:r>
      <w:proofErr w:type="spellEnd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 </w:t>
      </w:r>
      <w:proofErr w:type="spellStart"/>
      <w:r w:rsidRPr="00A21E80">
        <w:rPr>
          <w:rFonts w:eastAsia="Times New Roman" w:cstheme="minorHAnsi"/>
          <w:i/>
          <w:iCs/>
          <w:kern w:val="0"/>
          <w:lang w:eastAsia="cs-CZ"/>
          <w14:ligatures w14:val="none"/>
        </w:rPr>
        <w:t>Pollution</w:t>
      </w:r>
      <w:proofErr w:type="spellEnd"/>
      <w:r w:rsidRPr="00A21E80">
        <w:rPr>
          <w:rFonts w:eastAsia="Times New Roman" w:cstheme="minorHAnsi"/>
          <w:kern w:val="0"/>
          <w:lang w:eastAsia="cs-CZ"/>
          <w14:ligatures w14:val="none"/>
        </w:rPr>
        <w:t>, 144(1), 84-93.</w:t>
      </w:r>
    </w:p>
    <w:p w14:paraId="4883FF34" w14:textId="77777777" w:rsidR="004060D3" w:rsidRPr="00A21E80" w:rsidRDefault="00000000" w:rsidP="004060D3">
      <w:pPr>
        <w:spacing w:after="0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pict w14:anchorId="6AED205F">
          <v:rect id="_x0000_i1032" style="width:0;height:1.5pt" o:hralign="center" o:hrstd="t" o:hr="t" fillcolor="#a0a0a0" stroked="f"/>
        </w:pict>
      </w:r>
    </w:p>
    <w:p w14:paraId="0AE23740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Závěr</w:t>
      </w:r>
    </w:p>
    <w:p w14:paraId="236E3F0F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t>Provoz povrchového kamenolomu má komplexní a často negativní vliv na kvalitu masa volně žijící zvěře:</w:t>
      </w:r>
    </w:p>
    <w:p w14:paraId="5775EDC0" w14:textId="77777777" w:rsidR="004060D3" w:rsidRPr="00A21E80" w:rsidRDefault="004060D3" w:rsidP="004060D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Kontaminace těžkými kovy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vede k akumulaci toxických látek v tkáních zvířat, což představuje zdravotní riziko pro lidi.</w:t>
      </w:r>
    </w:p>
    <w:p w14:paraId="622ECDA4" w14:textId="77777777" w:rsidR="004060D3" w:rsidRPr="00A21E80" w:rsidRDefault="004060D3" w:rsidP="004060D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Stres způsobený hlukem a vibracemi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ovlivňuje fyziologii zvířat a může vést k horší kvalitě masa.</w:t>
      </w:r>
    </w:p>
    <w:p w14:paraId="38940630" w14:textId="77777777" w:rsidR="004060D3" w:rsidRPr="00A21E80" w:rsidRDefault="004060D3" w:rsidP="004060D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Respirační onemocnění z expozice prachu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snižují kondici zvířat a ovlivňují jejich schopnost přežít a reprodukovat se.</w:t>
      </w:r>
    </w:p>
    <w:p w14:paraId="21BE31B6" w14:textId="77777777" w:rsidR="004060D3" w:rsidRPr="00A21E80" w:rsidRDefault="004060D3" w:rsidP="004060D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b/>
          <w:bCs/>
          <w:kern w:val="0"/>
          <w:lang w:eastAsia="cs-CZ"/>
          <w14:ligatures w14:val="none"/>
        </w:rPr>
        <w:t>Narušení potravních zdrojů a ekosystému</w:t>
      </w:r>
      <w:r w:rsidRPr="00A21E80">
        <w:rPr>
          <w:rFonts w:eastAsia="Times New Roman" w:cstheme="minorHAnsi"/>
          <w:kern w:val="0"/>
          <w:lang w:eastAsia="cs-CZ"/>
          <w14:ligatures w14:val="none"/>
        </w:rPr>
        <w:t xml:space="preserve"> má za následek podvýživu a změny v chování zvěře.</w:t>
      </w:r>
    </w:p>
    <w:p w14:paraId="1885D788" w14:textId="77777777" w:rsidR="004060D3" w:rsidRPr="00A21E80" w:rsidRDefault="004060D3" w:rsidP="004060D3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A21E80">
        <w:rPr>
          <w:rFonts w:eastAsia="Times New Roman" w:cstheme="minorHAnsi"/>
          <w:kern w:val="0"/>
          <w:lang w:eastAsia="cs-CZ"/>
          <w14:ligatures w14:val="none"/>
        </w:rPr>
        <w:t>Je důležité monitorovat a regulovat dopady těžební činnosti na životní prostředí a zvěř. Ochranná opatření mohou zahrnovat vytváření ochranných zón, kontrolu emisí a pravidelný monitoring zdraví populace zvěře.</w:t>
      </w:r>
    </w:p>
    <w:p w14:paraId="104DD657" w14:textId="77777777" w:rsidR="007E19E9" w:rsidRPr="00A21E80" w:rsidRDefault="007E19E9">
      <w:pPr>
        <w:rPr>
          <w:rFonts w:cstheme="minorHAnsi"/>
        </w:rPr>
      </w:pPr>
    </w:p>
    <w:sectPr w:rsidR="007E19E9" w:rsidRPr="00A21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F067C"/>
    <w:multiLevelType w:val="multilevel"/>
    <w:tmpl w:val="C332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83113"/>
    <w:multiLevelType w:val="multilevel"/>
    <w:tmpl w:val="BE2A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D1149"/>
    <w:multiLevelType w:val="multilevel"/>
    <w:tmpl w:val="9026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E0DE8"/>
    <w:multiLevelType w:val="multilevel"/>
    <w:tmpl w:val="56486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118C1"/>
    <w:multiLevelType w:val="multilevel"/>
    <w:tmpl w:val="D31A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FD00C6"/>
    <w:multiLevelType w:val="multilevel"/>
    <w:tmpl w:val="AFD4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8E0A48"/>
    <w:multiLevelType w:val="multilevel"/>
    <w:tmpl w:val="5422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92819"/>
    <w:multiLevelType w:val="multilevel"/>
    <w:tmpl w:val="1352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37874"/>
    <w:multiLevelType w:val="multilevel"/>
    <w:tmpl w:val="94EC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9B6475"/>
    <w:multiLevelType w:val="multilevel"/>
    <w:tmpl w:val="3AC2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D1DED"/>
    <w:multiLevelType w:val="multilevel"/>
    <w:tmpl w:val="70DAD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E6C26"/>
    <w:multiLevelType w:val="multilevel"/>
    <w:tmpl w:val="6EB6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6B7D7B"/>
    <w:multiLevelType w:val="multilevel"/>
    <w:tmpl w:val="4390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809F5"/>
    <w:multiLevelType w:val="multilevel"/>
    <w:tmpl w:val="38E63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6326F9"/>
    <w:multiLevelType w:val="multilevel"/>
    <w:tmpl w:val="D1EC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677F18"/>
    <w:multiLevelType w:val="multilevel"/>
    <w:tmpl w:val="22D24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42DD8"/>
    <w:multiLevelType w:val="multilevel"/>
    <w:tmpl w:val="FF80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566871"/>
    <w:multiLevelType w:val="multilevel"/>
    <w:tmpl w:val="0926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80C46"/>
    <w:multiLevelType w:val="multilevel"/>
    <w:tmpl w:val="1B54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3A3668"/>
    <w:multiLevelType w:val="multilevel"/>
    <w:tmpl w:val="F7EE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7A4F45"/>
    <w:multiLevelType w:val="multilevel"/>
    <w:tmpl w:val="8E6A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0C34F9"/>
    <w:multiLevelType w:val="multilevel"/>
    <w:tmpl w:val="D8EE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412E01"/>
    <w:multiLevelType w:val="multilevel"/>
    <w:tmpl w:val="5158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548095">
    <w:abstractNumId w:val="16"/>
  </w:num>
  <w:num w:numId="2" w16cid:durableId="1326514299">
    <w:abstractNumId w:val="13"/>
  </w:num>
  <w:num w:numId="3" w16cid:durableId="1307277974">
    <w:abstractNumId w:val="6"/>
  </w:num>
  <w:num w:numId="4" w16cid:durableId="1433168225">
    <w:abstractNumId w:val="2"/>
  </w:num>
  <w:num w:numId="5" w16cid:durableId="2049136277">
    <w:abstractNumId w:val="22"/>
  </w:num>
  <w:num w:numId="6" w16cid:durableId="1871524083">
    <w:abstractNumId w:val="20"/>
  </w:num>
  <w:num w:numId="7" w16cid:durableId="1902018499">
    <w:abstractNumId w:val="8"/>
  </w:num>
  <w:num w:numId="8" w16cid:durableId="1550720979">
    <w:abstractNumId w:val="10"/>
  </w:num>
  <w:num w:numId="9" w16cid:durableId="1943761157">
    <w:abstractNumId w:val="4"/>
  </w:num>
  <w:num w:numId="10" w16cid:durableId="859122097">
    <w:abstractNumId w:val="11"/>
  </w:num>
  <w:num w:numId="11" w16cid:durableId="995957338">
    <w:abstractNumId w:val="9"/>
  </w:num>
  <w:num w:numId="12" w16cid:durableId="1923370996">
    <w:abstractNumId w:val="7"/>
  </w:num>
  <w:num w:numId="13" w16cid:durableId="995303779">
    <w:abstractNumId w:val="3"/>
  </w:num>
  <w:num w:numId="14" w16cid:durableId="1712345809">
    <w:abstractNumId w:val="1"/>
  </w:num>
  <w:num w:numId="15" w16cid:durableId="312026416">
    <w:abstractNumId w:val="18"/>
  </w:num>
  <w:num w:numId="16" w16cid:durableId="1270357077">
    <w:abstractNumId w:val="21"/>
  </w:num>
  <w:num w:numId="17" w16cid:durableId="914896685">
    <w:abstractNumId w:val="5"/>
  </w:num>
  <w:num w:numId="18" w16cid:durableId="334386122">
    <w:abstractNumId w:val="0"/>
  </w:num>
  <w:num w:numId="19" w16cid:durableId="583491164">
    <w:abstractNumId w:val="14"/>
  </w:num>
  <w:num w:numId="20" w16cid:durableId="1815758327">
    <w:abstractNumId w:val="15"/>
  </w:num>
  <w:num w:numId="21" w16cid:durableId="697663431">
    <w:abstractNumId w:val="19"/>
  </w:num>
  <w:num w:numId="22" w16cid:durableId="103352441">
    <w:abstractNumId w:val="17"/>
  </w:num>
  <w:num w:numId="23" w16cid:durableId="20784318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D3"/>
    <w:rsid w:val="004060D3"/>
    <w:rsid w:val="005D6F0B"/>
    <w:rsid w:val="007E19E9"/>
    <w:rsid w:val="00A21E80"/>
    <w:rsid w:val="00F3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A6D4"/>
  <w15:chartTrackingRefBased/>
  <w15:docId w15:val="{87657A01-13DA-4C0D-8307-6EEE6AC8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1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1032</Words>
  <Characters>6093</Characters>
  <Application>Microsoft Office Word</Application>
  <DocSecurity>0</DocSecurity>
  <Lines>50</Lines>
  <Paragraphs>14</Paragraphs>
  <ScaleCrop>false</ScaleCrop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Prochazka</dc:creator>
  <cp:keywords/>
  <dc:description/>
  <cp:lastModifiedBy>Vit Prochazka</cp:lastModifiedBy>
  <cp:revision>2</cp:revision>
  <dcterms:created xsi:type="dcterms:W3CDTF">2024-10-22T21:25:00Z</dcterms:created>
  <dcterms:modified xsi:type="dcterms:W3CDTF">2024-10-22T21:25:00Z</dcterms:modified>
</cp:coreProperties>
</file>